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F9" w:rsidRPr="002D76D5" w:rsidRDefault="00F0576A" w:rsidP="002D76D5">
      <w:pPr>
        <w:pStyle w:val="a9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0;margin-top:-28.95pt;width:403.2pt;height:14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I+Vht0gIAAKQFAAAOAAAAAAAAAAAAAAAAAC4CAABkcnMvZTJvRG9jLnhtbFBL&#10;AQItABQABgAIAAAAIQBLiSbN1gAAAAUBAAAPAAAAAAAAAAAAAAAAACwFAABkcnMvZG93bnJldi54&#10;bWxQSwUGAAAAAAQABADzAAAALwYAAAAA&#10;" filled="f" stroked="f">
            <v:textbox style="mso-next-textbox:#Поле 3">
              <w:txbxContent>
                <w:p w:rsidR="00222476" w:rsidRPr="00C3217D" w:rsidRDefault="00222476" w:rsidP="0028383C">
                  <w:pPr>
                    <w:pStyle w:val="1"/>
                    <w:spacing w:before="120"/>
                    <w:jc w:val="center"/>
                  </w:pPr>
                  <w:r w:rsidRPr="00C3217D">
                    <w:t>Отчет</w:t>
                  </w:r>
                </w:p>
                <w:p w:rsidR="00222476" w:rsidRPr="00C3217D" w:rsidRDefault="00222476" w:rsidP="0028383C">
                  <w:pPr>
                    <w:pStyle w:val="1"/>
                    <w:spacing w:before="120"/>
                    <w:jc w:val="center"/>
                  </w:pPr>
                  <w:r w:rsidRPr="00C3217D">
                    <w:t xml:space="preserve"> о результатах </w:t>
                  </w:r>
                  <w:proofErr w:type="spellStart"/>
                  <w:r w:rsidRPr="00C3217D">
                    <w:t>самообследования</w:t>
                  </w:r>
                  <w:proofErr w:type="spellEnd"/>
                </w:p>
                <w:p w:rsidR="00222476" w:rsidRPr="00C3217D" w:rsidRDefault="00222476" w:rsidP="0028383C">
                  <w:pPr>
                    <w:pStyle w:val="1"/>
                    <w:spacing w:before="120"/>
                    <w:jc w:val="center"/>
                  </w:pPr>
                  <w:r w:rsidRPr="00C3217D">
                    <w:t>муниципального бюджетного дошкольного образовательного учреждения</w:t>
                  </w:r>
                </w:p>
                <w:p w:rsidR="00222476" w:rsidRPr="00C3217D" w:rsidRDefault="00222476" w:rsidP="0028383C">
                  <w:pPr>
                    <w:pStyle w:val="1"/>
                    <w:spacing w:before="120"/>
                    <w:jc w:val="center"/>
                  </w:pPr>
                  <w:r w:rsidRPr="00C3217D">
                    <w:t>«Байцуровский детский сад «Чебурашка»</w:t>
                  </w:r>
                </w:p>
                <w:p w:rsidR="00222476" w:rsidRPr="00C3217D" w:rsidRDefault="00222476" w:rsidP="002D003C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C321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</w:t>
                  </w:r>
                  <w:r w:rsidRPr="00C3217D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за 2013-2014 год</w:t>
                  </w:r>
                </w:p>
                <w:p w:rsidR="00222476" w:rsidRDefault="00222476" w:rsidP="002D003C"/>
                <w:p w:rsidR="00222476" w:rsidRPr="00305918" w:rsidRDefault="00222476" w:rsidP="00305918"/>
                <w:p w:rsidR="00222476" w:rsidRPr="00A55F42" w:rsidRDefault="00222476" w:rsidP="007051F8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222476" w:rsidRDefault="00222476" w:rsidP="00D3403F"/>
                <w:p w:rsidR="00222476" w:rsidRDefault="00222476" w:rsidP="00D3403F"/>
                <w:p w:rsidR="00222476" w:rsidRPr="00D3403F" w:rsidRDefault="00222476" w:rsidP="00D3403F"/>
              </w:txbxContent>
            </v:textbox>
            <w10:wrap type="square"/>
          </v:shape>
        </w:pict>
      </w:r>
      <w:r>
        <w:rPr>
          <w:noProof/>
        </w:rPr>
        <w:pict>
          <v:shape id="Поле 1" o:spid="_x0000_s1026" type="#_x0000_t202" style="position:absolute;margin-left:4.9pt;margin-top:159.25pt;width:388.55pt;height:64.5pt;rotation:180;flip:y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" filled="f" stroked="f">
            <v:fill o:detectmouseclick="t"/>
            <v:textbox style="mso-next-textbox:#Поле 1">
              <w:txbxContent>
                <w:p w:rsidR="00222476" w:rsidRPr="0028383C" w:rsidRDefault="00222476" w:rsidP="002D76D5">
                  <w:pPr>
                    <w:pStyle w:val="a9"/>
                    <w:rPr>
                      <w:rFonts w:ascii="Times New Roman" w:hAnsi="Times New Roman" w:cs="Times New Roman"/>
                      <w:color w:val="365F91" w:themeColor="accent1" w:themeShade="B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outline/>
                      <w:color w:val="00B050"/>
                      <w:sz w:val="32"/>
                      <w:szCs w:val="32"/>
                    </w:rPr>
                    <w:t xml:space="preserve">                          </w:t>
                  </w:r>
                  <w:r w:rsidRPr="0028383C">
                    <w:rPr>
                      <w:rFonts w:ascii="Times New Roman" w:hAnsi="Times New Roman" w:cs="Times New Roman"/>
                      <w:color w:val="365F91" w:themeColor="accent1" w:themeShade="BF"/>
                      <w:sz w:val="36"/>
                      <w:szCs w:val="36"/>
                    </w:rPr>
                    <w:t>за 2013 – 2014 учебный год</w:t>
                  </w:r>
                </w:p>
              </w:txbxContent>
            </v:textbox>
          </v:shape>
        </w:pict>
      </w:r>
      <w:r w:rsidR="002D7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3F9" w:rsidRPr="006758CB" w:rsidRDefault="00D823F9" w:rsidP="007D7F0B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83"/>
        <w:gridCol w:w="7053"/>
      </w:tblGrid>
      <w:tr w:rsidR="008D4C41" w:rsidRPr="00A55F42" w:rsidTr="00C3217D">
        <w:trPr>
          <w:trHeight w:val="773"/>
        </w:trPr>
        <w:tc>
          <w:tcPr>
            <w:tcW w:w="709" w:type="dxa"/>
          </w:tcPr>
          <w:p w:rsidR="00D823F9" w:rsidRPr="00A55F42" w:rsidRDefault="00D823F9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№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/п</w:t>
            </w:r>
          </w:p>
        </w:tc>
        <w:tc>
          <w:tcPr>
            <w:tcW w:w="2552" w:type="dxa"/>
            <w:gridSpan w:val="2"/>
          </w:tcPr>
          <w:p w:rsidR="00D823F9" w:rsidRPr="00A55F42" w:rsidRDefault="00D823F9" w:rsidP="009466A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Критерии </w:t>
            </w:r>
            <w:proofErr w:type="spell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7053" w:type="dxa"/>
          </w:tcPr>
          <w:p w:rsidR="00D823F9" w:rsidRPr="00A55F42" w:rsidRDefault="00D823F9" w:rsidP="009466A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Результаты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проведенного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proofErr w:type="spell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самообследования</w:t>
            </w:r>
            <w:proofErr w:type="spellEnd"/>
          </w:p>
        </w:tc>
      </w:tr>
      <w:tr w:rsidR="00D823F9" w:rsidRPr="00A55F42" w:rsidTr="0028383C">
        <w:tc>
          <w:tcPr>
            <w:tcW w:w="10314" w:type="dxa"/>
            <w:gridSpan w:val="4"/>
          </w:tcPr>
          <w:p w:rsidR="00D823F9" w:rsidRPr="00A55F42" w:rsidRDefault="00D8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</w:rPr>
              <w:t>1. Организационно-правовое обеспечение деятельности</w:t>
            </w:r>
          </w:p>
          <w:p w:rsidR="00D823F9" w:rsidRPr="00A55F42" w:rsidRDefault="00D82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C41" w:rsidRPr="00A55F42" w:rsidTr="00C3217D">
        <w:tc>
          <w:tcPr>
            <w:tcW w:w="709" w:type="dxa"/>
          </w:tcPr>
          <w:p w:rsidR="00D823F9" w:rsidRPr="00A55F42" w:rsidRDefault="00D823F9">
            <w:pPr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</w:rPr>
              <w:t>1.1</w:t>
            </w:r>
          </w:p>
        </w:tc>
        <w:tc>
          <w:tcPr>
            <w:tcW w:w="2552" w:type="dxa"/>
            <w:gridSpan w:val="2"/>
          </w:tcPr>
          <w:p w:rsidR="00D823F9" w:rsidRPr="00A55F42" w:rsidRDefault="00D823F9">
            <w:pPr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</w:rPr>
              <w:t>Реквизиты документов о создании ДОУ</w:t>
            </w:r>
          </w:p>
        </w:tc>
        <w:tc>
          <w:tcPr>
            <w:tcW w:w="7053" w:type="dxa"/>
          </w:tcPr>
          <w:p w:rsidR="00D823F9" w:rsidRPr="00A55F42" w:rsidRDefault="00AB6CD6" w:rsidP="009227F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МБДОУ «Байцур</w:t>
            </w:r>
            <w:r w:rsidR="00D823F9" w:rsidRPr="00A55F4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овский детский сад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«Чебурашка</w:t>
            </w:r>
            <w:r w:rsidR="00D823F9" w:rsidRPr="00A55F4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функционирует с 1985 года, зарегистрирован </w:t>
            </w:r>
            <w:r w:rsidR="00D823F9" w:rsidRPr="00A55F4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на основании постановления главы местного самоуправления  Борисовского района, 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Белгородской области 18 мая  2001</w:t>
            </w:r>
            <w:r w:rsidR="00D823F9" w:rsidRPr="00A55F4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№ 160 </w:t>
            </w:r>
          </w:p>
          <w:p w:rsidR="00D823F9" w:rsidRPr="00A55F42" w:rsidRDefault="00D823F9" w:rsidP="009227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</w:rPr>
            </w:pPr>
            <w:r w:rsidRPr="00A55F42">
              <w:rPr>
                <w:rFonts w:ascii="Times New Roman" w:hAnsi="Times New Roman" w:cs="Times New Roman"/>
                <w:sz w:val="28"/>
                <w:szCs w:val="28"/>
              </w:rPr>
              <w:t>Учредителем Учреждения является муниципальный район «Борисовский район» Белгородской области</w:t>
            </w:r>
          </w:p>
        </w:tc>
      </w:tr>
      <w:tr w:rsidR="006C31FF" w:rsidRPr="00A55F42" w:rsidTr="00C3217D">
        <w:tc>
          <w:tcPr>
            <w:tcW w:w="709" w:type="dxa"/>
          </w:tcPr>
          <w:p w:rsidR="00D823F9" w:rsidRPr="00A55F42" w:rsidRDefault="00D823F9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1.2</w:t>
            </w:r>
          </w:p>
        </w:tc>
        <w:tc>
          <w:tcPr>
            <w:tcW w:w="2552" w:type="dxa"/>
            <w:gridSpan w:val="2"/>
          </w:tcPr>
          <w:p w:rsidR="00D823F9" w:rsidRPr="00A55F42" w:rsidRDefault="00D823F9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7053" w:type="dxa"/>
          </w:tcPr>
          <w:p w:rsidR="00D823F9" w:rsidRPr="00A55F42" w:rsidRDefault="00D823F9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а) Свидетельство о внесении в Единый государственный реестр юридических ли</w:t>
            </w:r>
            <w:r w:rsidR="00AB6CD6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ц о юридическом лице № 1023100643620 от 01.03.2013</w:t>
            </w:r>
          </w:p>
          <w:p w:rsidR="00D823F9" w:rsidRPr="00A55F42" w:rsidRDefault="00D823F9" w:rsidP="009227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б) Свидетельство о постановке на учет Российской организации в налоговом органе по м</w:t>
            </w:r>
            <w:r w:rsidR="00D266E5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есту нахождения 15 июня 2001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г.</w:t>
            </w:r>
          </w:p>
          <w:p w:rsidR="00D823F9" w:rsidRPr="00A55F42" w:rsidRDefault="00D266E5" w:rsidP="00D2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ОГРН 1023100643620 ИНН/ КПП 3103003030</w:t>
            </w:r>
            <w:r w:rsidR="00D823F9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/ 310301001 Серия31 № 002126280</w:t>
            </w: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2</w:t>
            </w:r>
            <w:r w:rsidR="00D823F9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u w:val="single"/>
              </w:rPr>
              <w:t xml:space="preserve">  </w:t>
            </w:r>
          </w:p>
        </w:tc>
      </w:tr>
      <w:tr w:rsidR="006C31FF" w:rsidRPr="00A55F42" w:rsidTr="00C3217D">
        <w:tc>
          <w:tcPr>
            <w:tcW w:w="709" w:type="dxa"/>
          </w:tcPr>
          <w:p w:rsidR="00D823F9" w:rsidRPr="00A55F42" w:rsidRDefault="00D823F9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1.3</w:t>
            </w:r>
          </w:p>
        </w:tc>
        <w:tc>
          <w:tcPr>
            <w:tcW w:w="2552" w:type="dxa"/>
            <w:gridSpan w:val="2"/>
          </w:tcPr>
          <w:p w:rsidR="00D823F9" w:rsidRPr="00A55F42" w:rsidRDefault="00D823F9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Перечень локальных актов дошкольного образовательного учреждения в части содержания образования, организации образовательного процесса.</w:t>
            </w:r>
          </w:p>
        </w:tc>
        <w:tc>
          <w:tcPr>
            <w:tcW w:w="7053" w:type="dxa"/>
          </w:tcPr>
          <w:p w:rsidR="00D823F9" w:rsidRPr="00A55F42" w:rsidRDefault="00D823F9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  Положение о Педагогическом совете;</w:t>
            </w:r>
          </w:p>
          <w:p w:rsidR="00D823F9" w:rsidRPr="00A55F42" w:rsidRDefault="0028383C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-  </w:t>
            </w:r>
            <w:r w:rsidR="00D823F9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Договор с родителями (законными представителями);</w:t>
            </w:r>
          </w:p>
          <w:p w:rsidR="00D823F9" w:rsidRPr="00A55F42" w:rsidRDefault="0028383C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  </w:t>
            </w:r>
            <w:r w:rsidR="00D823F9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Положение о родительском комитете;</w:t>
            </w:r>
          </w:p>
          <w:p w:rsidR="00D823F9" w:rsidRPr="00A55F42" w:rsidRDefault="0028383C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  </w:t>
            </w:r>
            <w:r w:rsidR="00D823F9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Положение об организации работе по охране труда и обеспечении безопасности образовательного процесса;</w:t>
            </w:r>
          </w:p>
          <w:p w:rsidR="00D823F9" w:rsidRPr="00A55F42" w:rsidRDefault="0028383C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  </w:t>
            </w:r>
            <w:r w:rsidR="00D823F9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Правила внутреннего распорядка.</w:t>
            </w:r>
          </w:p>
        </w:tc>
      </w:tr>
      <w:tr w:rsidR="006C31FF" w:rsidRPr="00A55F42" w:rsidTr="00C3217D">
        <w:tc>
          <w:tcPr>
            <w:tcW w:w="709" w:type="dxa"/>
          </w:tcPr>
          <w:p w:rsidR="00D823F9" w:rsidRPr="00A55F42" w:rsidRDefault="00D823F9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1.4</w:t>
            </w:r>
          </w:p>
        </w:tc>
        <w:tc>
          <w:tcPr>
            <w:tcW w:w="2552" w:type="dxa"/>
            <w:gridSpan w:val="2"/>
          </w:tcPr>
          <w:p w:rsidR="00D823F9" w:rsidRPr="00A55F42" w:rsidRDefault="00D823F9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Реквизиты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лицензии на ведение образовательной деятельности</w:t>
            </w:r>
          </w:p>
        </w:tc>
        <w:tc>
          <w:tcPr>
            <w:tcW w:w="7053" w:type="dxa"/>
          </w:tcPr>
          <w:p w:rsidR="00D823F9" w:rsidRPr="00A55F42" w:rsidRDefault="00D823F9" w:rsidP="00D823F9">
            <w:pPr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u w:val="single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 xml:space="preserve">Лицензия на ведение образовательной деятельности: </w:t>
            </w:r>
            <w:r w:rsidRPr="00A5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D266E5">
              <w:rPr>
                <w:rFonts w:ascii="Times New Roman" w:hAnsi="Times New Roman" w:cs="Times New Roman"/>
                <w:sz w:val="28"/>
                <w:szCs w:val="28"/>
              </w:rPr>
              <w:t xml:space="preserve"> "24" марта 2010</w:t>
            </w:r>
            <w:r w:rsidRPr="00A55F4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D266E5">
              <w:rPr>
                <w:rFonts w:ascii="Times New Roman" w:hAnsi="Times New Roman" w:cs="Times New Roman"/>
                <w:sz w:val="28"/>
                <w:szCs w:val="28"/>
              </w:rPr>
              <w:t>№ 3887</w:t>
            </w:r>
            <w:r w:rsidRPr="00A5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выданной </w:t>
            </w:r>
            <w:r w:rsidRPr="00A55F4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Департаментом </w:t>
            </w:r>
            <w:r w:rsidRPr="00A55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культуры и молодёжной политики Белгородской области, срок действия лицензии - бессрочно</w:t>
            </w:r>
          </w:p>
          <w:p w:rsidR="00D823F9" w:rsidRPr="00A55F42" w:rsidRDefault="00D823F9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BB0B7B" w:rsidRPr="00A55F42" w:rsidTr="0028383C">
        <w:tc>
          <w:tcPr>
            <w:tcW w:w="709" w:type="dxa"/>
          </w:tcPr>
          <w:p w:rsidR="00BB0B7B" w:rsidRPr="00A55F42" w:rsidRDefault="00BB0B7B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  <w:tc>
          <w:tcPr>
            <w:tcW w:w="9605" w:type="dxa"/>
            <w:gridSpan w:val="3"/>
          </w:tcPr>
          <w:p w:rsidR="00BB0B7B" w:rsidRPr="00A55F42" w:rsidRDefault="00BB0B7B" w:rsidP="00D823F9">
            <w:pPr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2. Право владения, использования материально-технической базы</w:t>
            </w:r>
          </w:p>
        </w:tc>
      </w:tr>
      <w:tr w:rsidR="006C31FF" w:rsidRPr="00A55F42" w:rsidTr="00C3217D">
        <w:tc>
          <w:tcPr>
            <w:tcW w:w="709" w:type="dxa"/>
          </w:tcPr>
          <w:p w:rsidR="00D823F9" w:rsidRPr="00A55F42" w:rsidRDefault="00D823F9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2.1</w:t>
            </w:r>
          </w:p>
        </w:tc>
        <w:tc>
          <w:tcPr>
            <w:tcW w:w="2552" w:type="dxa"/>
            <w:gridSpan w:val="2"/>
          </w:tcPr>
          <w:p w:rsidR="00D823F9" w:rsidRPr="00A55F42" w:rsidRDefault="00D823F9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Реквизиты документов на право пользования зданием, помещениями, площадями</w:t>
            </w:r>
          </w:p>
        </w:tc>
        <w:tc>
          <w:tcPr>
            <w:tcW w:w="7053" w:type="dxa"/>
          </w:tcPr>
          <w:p w:rsidR="00EA031E" w:rsidRPr="00A55F42" w:rsidRDefault="00CE7D5F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Одно</w:t>
            </w:r>
            <w:r w:rsidR="00EA031E" w:rsidRPr="00A55F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этажное  светлое здание, </w:t>
            </w:r>
            <w:r w:rsidR="00A71C4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EA031E" w:rsidRPr="00A55F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отопление</w:t>
            </w:r>
            <w:r w:rsidR="002838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газовое, имеется </w:t>
            </w:r>
            <w:r w:rsidR="00A71C4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собственная котельная, водопровод</w:t>
            </w:r>
            <w:r w:rsidR="00EA031E" w:rsidRPr="00A55F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канализация, сантехническое оборудовани</w:t>
            </w:r>
            <w:r w:rsidR="00A71C4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 в хорошем состоянии. Групповая  и спальная</w:t>
            </w:r>
            <w:r w:rsidR="00EA031E" w:rsidRPr="00A55F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комнаты отделены друг от друга. </w:t>
            </w:r>
            <w:r w:rsidR="00A71C4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EA031E" w:rsidRPr="00A55F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A71C4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Общая площадь всех помещений 127,8</w:t>
            </w:r>
            <w:r w:rsidR="00EA031E" w:rsidRPr="00A55F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031E" w:rsidRPr="00A55F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кв.м</w:t>
            </w:r>
            <w:proofErr w:type="spellEnd"/>
            <w:r w:rsidR="00EA031E" w:rsidRPr="00A55F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  <w:r w:rsidR="00EA031E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 w:rsidR="00D823F9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вид права: </w:t>
            </w:r>
            <w:r w:rsidR="00EA031E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оперативное управление. Свидетельство о государственной регистра</w:t>
            </w:r>
            <w:r w:rsidR="00A71C4E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ции права от 05.03.2013 г. 31-АВ № 600931</w:t>
            </w:r>
          </w:p>
          <w:p w:rsidR="00EA031E" w:rsidRPr="00A55F42" w:rsidRDefault="00EA031E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Место нахождения: Россия,  Белгородская область, </w:t>
            </w:r>
            <w:r w:rsidR="00A71C4E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Борисовский район, ул. Молодежная, дом 28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.</w:t>
            </w:r>
          </w:p>
          <w:p w:rsidR="00EA031E" w:rsidRPr="00A55F42" w:rsidRDefault="00A71C4E" w:rsidP="009227F4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Земельный участок.</w:t>
            </w:r>
            <w:r w:rsidR="004330AE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Категория земель:</w:t>
            </w:r>
            <w:r w:rsidR="0028383C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З</w:t>
            </w:r>
            <w:r w:rsidR="00EA031E" w:rsidRPr="00A55F4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емли населенных пункто</w:t>
            </w:r>
            <w:proofErr w:type="gramStart"/>
            <w:r w:rsidR="00EA031E" w:rsidRPr="00A55F4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для общественно-деловых целей. </w:t>
            </w:r>
            <w:proofErr w:type="gramStart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Площадь 1751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  <w:r w:rsidR="00EA031E" w:rsidRPr="00A55F4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 с</w:t>
            </w:r>
            <w:r w:rsidR="004330A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кадастровым номером 31:14::12 06 002:0096</w:t>
            </w:r>
            <w:r w:rsidR="00EA031E" w:rsidRPr="00A55F4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 расположенному по адресу:</w:t>
            </w:r>
            <w:proofErr w:type="gramEnd"/>
            <w:r w:rsidR="00EA031E" w:rsidRPr="00A55F4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520AF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Россия,</w:t>
            </w:r>
            <w:r w:rsidR="0028383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EA031E" w:rsidRPr="00A55F4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Белгородская область,</w:t>
            </w:r>
            <w:r w:rsidR="00520AF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520AF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Борисовский</w:t>
            </w:r>
            <w:proofErr w:type="spellEnd"/>
            <w:r w:rsidR="00520AF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район, с. </w:t>
            </w:r>
            <w:proofErr w:type="spellStart"/>
            <w:r w:rsidR="00520AF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Байцуры</w:t>
            </w:r>
            <w:proofErr w:type="spellEnd"/>
            <w:r w:rsidR="00520AF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 ул. Молодежная, 28</w:t>
            </w:r>
            <w:r w:rsidR="00EA031E" w:rsidRPr="00A55F4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  <w:p w:rsidR="00D823F9" w:rsidRPr="00A55F42" w:rsidRDefault="00D823F9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6C31FF" w:rsidRPr="00A55F42" w:rsidTr="00C3217D">
        <w:tc>
          <w:tcPr>
            <w:tcW w:w="709" w:type="dxa"/>
          </w:tcPr>
          <w:p w:rsidR="00EA031E" w:rsidRPr="00A55F42" w:rsidRDefault="00520AF4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2.</w:t>
            </w:r>
          </w:p>
        </w:tc>
        <w:tc>
          <w:tcPr>
            <w:tcW w:w="2552" w:type="dxa"/>
            <w:gridSpan w:val="2"/>
          </w:tcPr>
          <w:p w:rsidR="00EA031E" w:rsidRPr="00A55F42" w:rsidRDefault="00EA031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Сведения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об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имеющихся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в наличии помещений (с учетом правоустанавливающих документов) для организации образовательной деятельности</w:t>
            </w:r>
          </w:p>
        </w:tc>
        <w:tc>
          <w:tcPr>
            <w:tcW w:w="7053" w:type="dxa"/>
          </w:tcPr>
          <w:p w:rsidR="00EA031E" w:rsidRPr="00A55F42" w:rsidRDefault="00EA031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Детский сад, нежилое здание в кирпичном исп</w:t>
            </w:r>
            <w:r w:rsidR="00520AF4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олнении, общей площадью      127,8 кв. м., этажность – 1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.</w:t>
            </w:r>
          </w:p>
          <w:p w:rsidR="00EA031E" w:rsidRPr="00A55F42" w:rsidRDefault="00EA031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Помещения:</w:t>
            </w:r>
          </w:p>
          <w:p w:rsidR="00EA031E" w:rsidRDefault="00520AF4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-групповые помещения –1,</w:t>
            </w:r>
          </w:p>
          <w:p w:rsidR="00520AF4" w:rsidRPr="00A55F42" w:rsidRDefault="00520AF4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 спальная комната -1</w:t>
            </w:r>
          </w:p>
          <w:p w:rsidR="00EA031E" w:rsidRPr="00A55F42" w:rsidRDefault="00EA031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 пищеблок;</w:t>
            </w:r>
          </w:p>
          <w:p w:rsidR="00EA031E" w:rsidRPr="00A55F42" w:rsidRDefault="00EA031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 служебные помещения.</w:t>
            </w:r>
          </w:p>
        </w:tc>
      </w:tr>
      <w:tr w:rsidR="006C31FF" w:rsidRPr="00A55F42" w:rsidTr="00C3217D">
        <w:tc>
          <w:tcPr>
            <w:tcW w:w="709" w:type="dxa"/>
          </w:tcPr>
          <w:p w:rsidR="00EA031E" w:rsidRPr="00A55F42" w:rsidRDefault="00EA031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2.3</w:t>
            </w:r>
          </w:p>
        </w:tc>
        <w:tc>
          <w:tcPr>
            <w:tcW w:w="2552" w:type="dxa"/>
            <w:gridSpan w:val="2"/>
          </w:tcPr>
          <w:p w:rsidR="00EA031E" w:rsidRPr="00A55F42" w:rsidRDefault="00EA031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Заключения </w:t>
            </w:r>
            <w:proofErr w:type="spell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Роспотребнадзора</w:t>
            </w:r>
            <w:proofErr w:type="spell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и </w:t>
            </w:r>
            <w:proofErr w:type="spell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Госпожнадзора</w:t>
            </w:r>
            <w:proofErr w:type="spell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. Краткая информация их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содержания</w:t>
            </w:r>
          </w:p>
        </w:tc>
        <w:tc>
          <w:tcPr>
            <w:tcW w:w="7053" w:type="dxa"/>
          </w:tcPr>
          <w:p w:rsidR="00EA031E" w:rsidRPr="00A55F42" w:rsidRDefault="00EA031E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Санитарно-эпидемиолог</w:t>
            </w:r>
            <w:r w:rsidR="00520AF4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ическое заключение от 15.11.2010 г. №  31.БО.09.000.М.002075. 11. 10 удостоверяет МБДОУ «Байцур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овский детский сад</w:t>
            </w:r>
            <w:r w:rsidR="00520AF4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«Чебурашка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» соответствует государственным санитарно-эпидемиологическим правилам и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нормативам.</w:t>
            </w:r>
          </w:p>
          <w:p w:rsidR="00EA031E" w:rsidRPr="00A55F42" w:rsidRDefault="00EA031E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 Заключение Государственного пожарного надзора о соответствии объекта защиты обязательным требованиям пожарной защиты (объект защиты соответствует обязательным требованиям пожарной безопасности).</w:t>
            </w:r>
          </w:p>
          <w:p w:rsidR="00EA031E" w:rsidRPr="00A55F42" w:rsidRDefault="00EA031E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u w:val="single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- Акт </w:t>
            </w:r>
            <w:r w:rsidR="00520AF4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проверки готовности МБДОУ «Байцур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овский детский сад</w:t>
            </w:r>
            <w:r w:rsidR="00520AF4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«Чебурашка</w:t>
            </w:r>
            <w:r w:rsidR="007A5FE6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» от 4 августа 2014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г. Заключение комиссии: о</w:t>
            </w:r>
            <w:r w:rsidR="007A5FE6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бразовательное учреждение к 2014-2015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учебному году готово</w:t>
            </w:r>
            <w:r w:rsidR="007A5FE6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u w:val="single"/>
              </w:rPr>
              <w:t>.</w:t>
            </w:r>
          </w:p>
          <w:p w:rsidR="00EA031E" w:rsidRPr="00A55F42" w:rsidRDefault="00EA031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6C31FF" w:rsidRPr="00A55F42" w:rsidTr="00C3217D">
        <w:tc>
          <w:tcPr>
            <w:tcW w:w="709" w:type="dxa"/>
          </w:tcPr>
          <w:p w:rsidR="00EA031E" w:rsidRPr="00A55F42" w:rsidRDefault="00EA031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552" w:type="dxa"/>
            <w:gridSpan w:val="2"/>
          </w:tcPr>
          <w:p w:rsidR="00EA031E" w:rsidRPr="00A55F42" w:rsidRDefault="00EA031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Современная информационно-техническая база</w:t>
            </w:r>
          </w:p>
        </w:tc>
        <w:tc>
          <w:tcPr>
            <w:tcW w:w="7053" w:type="dxa"/>
          </w:tcPr>
          <w:p w:rsidR="00EA031E" w:rsidRPr="00A55F42" w:rsidRDefault="00EA031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В дошкольном образовательном учреждении имеется в наличии 1 персональный компьютер.</w:t>
            </w:r>
          </w:p>
          <w:p w:rsidR="00EA031E" w:rsidRPr="00A55F42" w:rsidRDefault="00EA031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Подключения к Интернету имеют 1 компьютер.</w:t>
            </w:r>
          </w:p>
          <w:p w:rsidR="00EA031E" w:rsidRPr="00A55F42" w:rsidRDefault="00EA031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</w:rPr>
              <w:t>ПЕРЕЧЕНЬ ТСО</w:t>
            </w:r>
          </w:p>
          <w:tbl>
            <w:tblPr>
              <w:tblW w:w="0" w:type="auto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3104"/>
              <w:gridCol w:w="1803"/>
            </w:tblGrid>
            <w:tr w:rsidR="00EA031E" w:rsidRPr="00A55F42" w:rsidTr="0028383C">
              <w:tc>
                <w:tcPr>
                  <w:tcW w:w="842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EA031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10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EA031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0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EA031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Кол-во</w:t>
                  </w:r>
                </w:p>
              </w:tc>
            </w:tr>
            <w:tr w:rsidR="00EA031E" w:rsidRPr="00A55F42" w:rsidTr="0028383C">
              <w:tc>
                <w:tcPr>
                  <w:tcW w:w="842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EA031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0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EA031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Телевизор</w:t>
                  </w:r>
                </w:p>
              </w:tc>
              <w:tc>
                <w:tcPr>
                  <w:tcW w:w="180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520AF4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A031E" w:rsidRPr="00A55F42" w:rsidTr="0028383C">
              <w:tc>
                <w:tcPr>
                  <w:tcW w:w="842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EA031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0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EA031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Компьютер</w:t>
                  </w:r>
                </w:p>
              </w:tc>
              <w:tc>
                <w:tcPr>
                  <w:tcW w:w="180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EA031E" w:rsidP="00EA031E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A031E" w:rsidRPr="00A55F42" w:rsidTr="0028383C">
              <w:tc>
                <w:tcPr>
                  <w:tcW w:w="842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EA031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0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EA031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Музыкальный центр</w:t>
                  </w:r>
                </w:p>
              </w:tc>
              <w:tc>
                <w:tcPr>
                  <w:tcW w:w="180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EA031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A031E" w:rsidRPr="00A55F42" w:rsidTr="0028383C">
              <w:tc>
                <w:tcPr>
                  <w:tcW w:w="842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EA031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0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EA031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Принтер</w:t>
                  </w:r>
                </w:p>
              </w:tc>
              <w:tc>
                <w:tcPr>
                  <w:tcW w:w="180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031E" w:rsidRPr="00A55F42" w:rsidRDefault="00520AF4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EA031E" w:rsidRPr="00A55F42" w:rsidRDefault="00EA031E" w:rsidP="009466AA">
            <w:pP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6C31FF" w:rsidRPr="00A55F42" w:rsidTr="00C3217D">
        <w:tc>
          <w:tcPr>
            <w:tcW w:w="709" w:type="dxa"/>
            <w:shd w:val="clear" w:color="auto" w:fill="auto"/>
          </w:tcPr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2.5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Лицензионный норматив по площади на одного воспитанника в соответствии с требованиями. Реальная площадь на одного воспитанника в ДОУ.</w:t>
            </w:r>
          </w:p>
        </w:tc>
        <w:tc>
          <w:tcPr>
            <w:tcW w:w="7053" w:type="dxa"/>
            <w:tcBorders>
              <w:bottom w:val="nil"/>
            </w:tcBorders>
            <w:shd w:val="clear" w:color="auto" w:fill="auto"/>
          </w:tcPr>
          <w:p w:rsidR="00E67B4A" w:rsidRPr="00A55F42" w:rsidRDefault="00E67B4A" w:rsidP="009466AA">
            <w:pPr>
              <w:spacing w:before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3E81A8"/>
                <w:sz w:val="28"/>
                <w:szCs w:val="28"/>
              </w:rPr>
            </w:pPr>
            <w:proofErr w:type="gramStart"/>
            <w:r w:rsidRPr="00A5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соответствии СанПиН 2.4.1.3049-13 от 29.07.2013 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      </w:r>
            <w:proofErr w:type="gramEnd"/>
          </w:p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Реальная площадь на одного воспитанника в дошкольном образовательном учреждении составляет:</w:t>
            </w:r>
          </w:p>
          <w:tbl>
            <w:tblPr>
              <w:tblW w:w="0" w:type="auto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2038"/>
              <w:gridCol w:w="1354"/>
              <w:gridCol w:w="1559"/>
            </w:tblGrid>
            <w:tr w:rsidR="00E67B4A" w:rsidRPr="00A55F42" w:rsidTr="0028383C">
              <w:tc>
                <w:tcPr>
                  <w:tcW w:w="539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67B4A" w:rsidRPr="00A55F42" w:rsidRDefault="00E67B4A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2038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67B4A" w:rsidRPr="00A55F42" w:rsidRDefault="00E67B4A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135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67B4A" w:rsidRPr="00A55F42" w:rsidRDefault="00E67B4A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Кол-во детей на 01.05 2014.</w:t>
                  </w:r>
                </w:p>
              </w:tc>
              <w:tc>
                <w:tcPr>
                  <w:tcW w:w="1559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67B4A" w:rsidRPr="00A55F42" w:rsidRDefault="00E67B4A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Площадь</w:t>
                  </w:r>
                </w:p>
              </w:tc>
            </w:tr>
            <w:tr w:rsidR="00E67B4A" w:rsidRPr="00A55F42" w:rsidTr="0028383C">
              <w:tc>
                <w:tcPr>
                  <w:tcW w:w="539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67B4A" w:rsidRPr="00A55F42" w:rsidRDefault="00E67B4A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38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67B4A" w:rsidRPr="00A55F42" w:rsidRDefault="00BF14D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 w:rsidR="00E67B4A"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азновозрастная группа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(от 2 до 7 лет)</w:t>
                  </w:r>
                </w:p>
              </w:tc>
              <w:tc>
                <w:tcPr>
                  <w:tcW w:w="135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67B4A" w:rsidRPr="00A55F42" w:rsidRDefault="00BF14DE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67B4A" w:rsidRPr="00A55F42" w:rsidRDefault="004330AE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24,8</w:t>
                  </w:r>
                </w:p>
              </w:tc>
            </w:tr>
            <w:tr w:rsidR="00BF14DE" w:rsidRPr="00A55F42" w:rsidTr="0028383C">
              <w:tc>
                <w:tcPr>
                  <w:tcW w:w="5490" w:type="dxa"/>
                  <w:gridSpan w:val="4"/>
                  <w:tcBorders>
                    <w:top w:val="single" w:sz="6" w:space="0" w:color="8099B3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F14DE" w:rsidRPr="00A55F42" w:rsidRDefault="00BF14DE" w:rsidP="00BF14DE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67B4A" w:rsidRPr="00A55F42" w:rsidRDefault="00E67B4A" w:rsidP="009466AA">
            <w:pP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FE446F" w:rsidRPr="00A55F42" w:rsidTr="0028383C">
        <w:tc>
          <w:tcPr>
            <w:tcW w:w="709" w:type="dxa"/>
          </w:tcPr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auto"/>
            </w:tcBorders>
          </w:tcPr>
          <w:p w:rsidR="00E67B4A" w:rsidRPr="00A55F42" w:rsidRDefault="00E67B4A" w:rsidP="009466AA">
            <w:pPr>
              <w:spacing w:before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3. Структура образовательного учреждения и система его управления</w:t>
            </w:r>
          </w:p>
        </w:tc>
      </w:tr>
      <w:tr w:rsidR="006C31FF" w:rsidRPr="00A55F42" w:rsidTr="00C3217D">
        <w:tc>
          <w:tcPr>
            <w:tcW w:w="709" w:type="dxa"/>
          </w:tcPr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3.1</w:t>
            </w:r>
          </w:p>
        </w:tc>
        <w:tc>
          <w:tcPr>
            <w:tcW w:w="2552" w:type="dxa"/>
            <w:gridSpan w:val="2"/>
          </w:tcPr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Распределение административных обязанностей в аппарате управления дошкольного образовательного учреждения</w:t>
            </w:r>
          </w:p>
        </w:tc>
        <w:tc>
          <w:tcPr>
            <w:tcW w:w="7053" w:type="dxa"/>
          </w:tcPr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В аппарат управления дошкольного образовательного учреждения  входят:</w:t>
            </w:r>
          </w:p>
          <w:p w:rsidR="00E67B4A" w:rsidRPr="00A55F42" w:rsidRDefault="00E67B4A" w:rsidP="00E67B4A">
            <w:pPr>
              <w:numPr>
                <w:ilvl w:val="0"/>
                <w:numId w:val="2"/>
              </w:numPr>
              <w:spacing w:before="45"/>
              <w:ind w:left="255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заведующий дошкольным образовательным учреждением;</w:t>
            </w:r>
          </w:p>
          <w:p w:rsidR="00E67B4A" w:rsidRPr="00A55F42" w:rsidRDefault="00E67B4A" w:rsidP="00E67B4A">
            <w:pPr>
              <w:spacing w:before="45"/>
              <w:ind w:left="255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</w:p>
        </w:tc>
      </w:tr>
      <w:tr w:rsidR="006C31FF" w:rsidRPr="00A55F42" w:rsidTr="00C3217D">
        <w:tc>
          <w:tcPr>
            <w:tcW w:w="709" w:type="dxa"/>
          </w:tcPr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3.2</w:t>
            </w:r>
          </w:p>
        </w:tc>
        <w:tc>
          <w:tcPr>
            <w:tcW w:w="2552" w:type="dxa"/>
            <w:gridSpan w:val="2"/>
          </w:tcPr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Основные формы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координации деятельности  аппарата управления дошкольного образовательного учреждения</w:t>
            </w:r>
            <w:proofErr w:type="gramEnd"/>
          </w:p>
        </w:tc>
        <w:tc>
          <w:tcPr>
            <w:tcW w:w="7053" w:type="dxa"/>
          </w:tcPr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Основными формами координации деятельности аппарата управления являются:</w:t>
            </w:r>
          </w:p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 общее собрание трудового коллектива;</w:t>
            </w:r>
          </w:p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 педагогический совет;</w:t>
            </w:r>
          </w:p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 родительский комитет;</w:t>
            </w:r>
          </w:p>
          <w:p w:rsidR="00E67B4A" w:rsidRPr="00A55F42" w:rsidRDefault="00E67B4A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FE446F" w:rsidRPr="00A55F42" w:rsidTr="00C3217D">
        <w:tc>
          <w:tcPr>
            <w:tcW w:w="709" w:type="dxa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3.3</w:t>
            </w:r>
          </w:p>
        </w:tc>
        <w:tc>
          <w:tcPr>
            <w:tcW w:w="2552" w:type="dxa"/>
            <w:gridSpan w:val="2"/>
          </w:tcPr>
          <w:p w:rsidR="009466AA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Организационна</w:t>
            </w:r>
            <w:r w:rsidR="009466AA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я структура системы управления</w:t>
            </w:r>
          </w:p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  <w:tc>
          <w:tcPr>
            <w:tcW w:w="7053" w:type="dxa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84DBD2" wp14:editId="67F1CA93">
                  <wp:extent cx="3645383" cy="2235835"/>
                  <wp:effectExtent l="0" t="0" r="0" b="0"/>
                  <wp:docPr id="4" name="Рисунок 4" descr="struk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ruk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383" cy="223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C95" w:rsidRPr="00A55F42" w:rsidTr="00C3217D">
        <w:tc>
          <w:tcPr>
            <w:tcW w:w="709" w:type="dxa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552" w:type="dxa"/>
            <w:gridSpan w:val="2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Наличие системной обратной связи по отслеживанию результатов деятельности субъектов образовательного процесса, владение аппаратом управления методами управления педагогическим коллективом</w:t>
            </w:r>
          </w:p>
        </w:tc>
        <w:tc>
          <w:tcPr>
            <w:tcW w:w="7053" w:type="dxa"/>
          </w:tcPr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Мониторинг результатов деятельности строится на основе следующих критериев:</w:t>
            </w:r>
          </w:p>
          <w:p w:rsidR="00D339D2" w:rsidRPr="00A55F42" w:rsidRDefault="00D339D2" w:rsidP="009227F4">
            <w:pPr>
              <w:numPr>
                <w:ilvl w:val="0"/>
                <w:numId w:val="3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анализа  кадрового обеспечения;</w:t>
            </w:r>
          </w:p>
          <w:p w:rsidR="00D339D2" w:rsidRPr="00A55F42" w:rsidRDefault="00D339D2" w:rsidP="009227F4">
            <w:pPr>
              <w:numPr>
                <w:ilvl w:val="0"/>
                <w:numId w:val="3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анализа  материально-технического обеспечения;</w:t>
            </w:r>
          </w:p>
          <w:p w:rsidR="00D339D2" w:rsidRPr="00A55F42" w:rsidRDefault="00D339D2" w:rsidP="009227F4">
            <w:pPr>
              <w:numPr>
                <w:ilvl w:val="0"/>
                <w:numId w:val="3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анализа  учебно-материального обеспечения;</w:t>
            </w:r>
          </w:p>
          <w:p w:rsidR="00D339D2" w:rsidRPr="00A55F42" w:rsidRDefault="00D339D2" w:rsidP="009227F4">
            <w:pPr>
              <w:numPr>
                <w:ilvl w:val="0"/>
                <w:numId w:val="3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анализа  информационно-методического обеспечения;</w:t>
            </w:r>
          </w:p>
          <w:p w:rsidR="00D339D2" w:rsidRPr="00A55F42" w:rsidRDefault="00D339D2" w:rsidP="009227F4">
            <w:pPr>
              <w:numPr>
                <w:ilvl w:val="0"/>
                <w:numId w:val="3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анализа финансового обеспечения;</w:t>
            </w:r>
          </w:p>
          <w:p w:rsidR="00D339D2" w:rsidRPr="00A55F42" w:rsidRDefault="00D339D2" w:rsidP="009227F4">
            <w:pPr>
              <w:numPr>
                <w:ilvl w:val="0"/>
                <w:numId w:val="3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анализа удовлетворенности запросов родителей.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Результаты образовательной деятельности оцениваются на основании следующих показателей:</w:t>
            </w:r>
          </w:p>
          <w:p w:rsidR="00D339D2" w:rsidRPr="00A55F42" w:rsidRDefault="00D339D2" w:rsidP="009227F4">
            <w:pPr>
              <w:numPr>
                <w:ilvl w:val="0"/>
                <w:numId w:val="4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интегративные качества ребенка – дошкольника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 xml:space="preserve"> :</w:t>
            </w:r>
            <w:proofErr w:type="gramEnd"/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- физически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развитый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, овладевший основными культурно-гигиеническими навыками;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 любознательный, активный;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 эмоционально-отзывчивый;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- овладевший средствами общения и способами взаимодействия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со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взрослыми и сверстниками;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-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способный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-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способный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решать интеллектуальные и личностные задачи (проблемы), адекватные возрасту;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-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имеющий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первичные представления о себе, семье, обществе, государстве, мире и природе;</w:t>
            </w:r>
          </w:p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-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овладевший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универсальными предпосылками учебной деятельности;</w:t>
            </w:r>
          </w:p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-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овладевший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необходимыми умениями и навыками.</w:t>
            </w:r>
          </w:p>
        </w:tc>
      </w:tr>
      <w:tr w:rsidR="00D339D2" w:rsidRPr="00A55F42" w:rsidTr="0028383C">
        <w:tc>
          <w:tcPr>
            <w:tcW w:w="10314" w:type="dxa"/>
            <w:gridSpan w:val="4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4. Содержание образовательной деятельности</w:t>
            </w:r>
          </w:p>
        </w:tc>
      </w:tr>
      <w:tr w:rsidR="00D62C95" w:rsidRPr="00A55F42" w:rsidTr="00C3217D">
        <w:tc>
          <w:tcPr>
            <w:tcW w:w="709" w:type="dxa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4.1</w:t>
            </w:r>
          </w:p>
        </w:tc>
        <w:tc>
          <w:tcPr>
            <w:tcW w:w="2552" w:type="dxa"/>
            <w:gridSpan w:val="2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Используемые основные общеобразовательные программы дошкольного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53" w:type="dxa"/>
          </w:tcPr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 xml:space="preserve">Образовательная деятельность ДОУ ведется в соответствии с примерной основной общеобразовательной программой </w:t>
            </w:r>
            <w:r w:rsidR="00BF14DE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дошкольного образования "От рождения до школы</w:t>
            </w:r>
            <w:r w:rsidR="00F37F7C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" под редакцией</w:t>
            </w:r>
            <w:r w:rsidR="00F37F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37F7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37F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37F7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F37F7C" w:rsidRPr="00F37F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Н.Е.</w:t>
            </w:r>
            <w:r w:rsidR="00F37F7C" w:rsidRPr="00F37F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Вераксы</w:t>
            </w:r>
            <w:proofErr w:type="spellEnd"/>
            <w:r w:rsidR="00F37F7C" w:rsidRPr="00F37F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F37F7C" w:rsidRPr="00F37F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Т.С.Комаровой</w:t>
            </w:r>
            <w:proofErr w:type="spellEnd"/>
            <w:r w:rsidR="00F37F7C" w:rsidRPr="00F37F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F37F7C" w:rsidRPr="00F37F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М.А.</w:t>
            </w:r>
            <w:r w:rsidR="00F37F7C" w:rsidRPr="00F37F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Васильевой</w:t>
            </w:r>
            <w:proofErr w:type="spellEnd"/>
            <w:r w:rsidRPr="00F37F7C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 w:rsidR="004330AE" w:rsidRPr="00F37F7C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 w:rsidRPr="00F37F7C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и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основной общеобразовательной программой ДОУ.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Дополнительные общеобразовательные программы:</w:t>
            </w:r>
          </w:p>
          <w:p w:rsidR="00222476" w:rsidRPr="00222476" w:rsidRDefault="00222476" w:rsidP="00222476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Социально-коммуникативное: О.Л. Князева, Р.Б. </w:t>
            </w:r>
            <w:proofErr w:type="spellStart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Стеркина</w:t>
            </w:r>
            <w:proofErr w:type="spellEnd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</w:t>
            </w:r>
            <w:proofErr w:type="spellStart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proofErr w:type="gramStart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,т</w:t>
            </w:r>
            <w:proofErr w:type="gramEnd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ы,мы</w:t>
            </w:r>
            <w:proofErr w:type="spellEnd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  <w:p w:rsidR="009227F4" w:rsidRPr="00222476" w:rsidRDefault="00222476" w:rsidP="00222476">
            <w:pPr>
              <w:spacing w:before="4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«Приобщение детей к истокам русской народной культуры» </w:t>
            </w:r>
            <w:proofErr w:type="spellStart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О.Л.Князева</w:t>
            </w:r>
            <w:proofErr w:type="spellEnd"/>
          </w:p>
          <w:p w:rsidR="00D339D2" w:rsidRPr="00222476" w:rsidRDefault="00222476" w:rsidP="00222476">
            <w:pPr>
              <w:spacing w:befor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22476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Художественно-эстетическое:</w:t>
            </w:r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И.А.Лыкова</w:t>
            </w:r>
            <w:proofErr w:type="spellEnd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«Цветные </w:t>
            </w:r>
            <w:proofErr w:type="spellStart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ладошки»</w:t>
            </w:r>
            <w:proofErr w:type="gramStart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рограмма</w:t>
            </w:r>
            <w:proofErr w:type="spellEnd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художесвенного</w:t>
            </w:r>
            <w:proofErr w:type="spellEnd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воспитания,обучения</w:t>
            </w:r>
            <w:proofErr w:type="spellEnd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развития детей 2-7 лет;</w:t>
            </w:r>
          </w:p>
          <w:p w:rsidR="00222476" w:rsidRPr="00222476" w:rsidRDefault="00222476" w:rsidP="00222476">
            <w:pPr>
              <w:spacing w:befor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Речевое:</w:t>
            </w:r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«Технология развития связной речи дошкольников» </w:t>
            </w:r>
            <w:proofErr w:type="spellStart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</w:rPr>
              <w:t>С.Т.Сидорчук</w:t>
            </w:r>
            <w:proofErr w:type="spellEnd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476" w:rsidRPr="00222476" w:rsidRDefault="00222476" w:rsidP="00222476">
            <w:pPr>
              <w:spacing w:before="4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Физическое: «Физическая культура дошкольникам» </w:t>
            </w:r>
            <w:r w:rsidRPr="00222476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222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Т.И. Глазыриной.</w:t>
            </w:r>
          </w:p>
          <w:p w:rsidR="00D339D2" w:rsidRPr="00A55F42" w:rsidRDefault="00222476" w:rsidP="009227F4">
            <w:pPr>
              <w:spacing w:before="45"/>
              <w:ind w:left="-105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222476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Коррекционно-развивающее:</w:t>
            </w:r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«Нарушение речи детей» Т.Б.Филичева.</w:t>
            </w:r>
            <w:proofErr w:type="gramStart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proofErr w:type="spellStart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proofErr w:type="gramEnd"/>
            <w:r w:rsidRPr="002224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.В.Чиркина</w:t>
            </w:r>
            <w:proofErr w:type="spellEnd"/>
          </w:p>
        </w:tc>
      </w:tr>
      <w:tr w:rsidR="00D62C95" w:rsidRPr="00A55F42" w:rsidTr="00C3217D">
        <w:tc>
          <w:tcPr>
            <w:tcW w:w="709" w:type="dxa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552" w:type="dxa"/>
            <w:gridSpan w:val="2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Концепция развития дошкольного образовательного учреждения  (программа  развития)</w:t>
            </w:r>
          </w:p>
        </w:tc>
        <w:tc>
          <w:tcPr>
            <w:tcW w:w="7053" w:type="dxa"/>
          </w:tcPr>
          <w:p w:rsidR="00D339D2" w:rsidRPr="00A55F42" w:rsidRDefault="00BF14DE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Программа развития МБ</w:t>
            </w:r>
            <w:r w:rsidR="00D339D2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ДОУ разработана в соответствии</w:t>
            </w: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с Законом РФ «Об образовании»</w:t>
            </w:r>
            <w:r w:rsidR="00D339D2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и направлена на создание оптимальных условий  для повышения качества воспитательно-образовательного процесса в дошкольном образовательном учреждении, обеспечивающих разностороннее развитие ребенка, формирование интеллектуальных, творческих способностей и личностных качеств, сохраняя при этом его здоровье.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Программой предусмотрены инновационные изменения деятельности дошкольного образовательного учреждения  в целом: в содержании образования, в технологиях обучения, в организации образовательного процесса, в управлении.</w:t>
            </w:r>
          </w:p>
        </w:tc>
      </w:tr>
      <w:tr w:rsidR="008D4C41" w:rsidRPr="00A55F42" w:rsidTr="00C3217D">
        <w:tc>
          <w:tcPr>
            <w:tcW w:w="709" w:type="dxa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4.3</w:t>
            </w:r>
          </w:p>
        </w:tc>
        <w:tc>
          <w:tcPr>
            <w:tcW w:w="2552" w:type="dxa"/>
            <w:gridSpan w:val="2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учебной нагрузки воспитанников</w:t>
            </w:r>
          </w:p>
        </w:tc>
        <w:tc>
          <w:tcPr>
            <w:tcW w:w="7053" w:type="dxa"/>
          </w:tcPr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Воспитательно – образовательный проце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сс </w:t>
            </w:r>
            <w:r w:rsidR="009227F4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стр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оится на основе  режима дня, утвержденного заведующим, 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Учебный план разработан в соответствии с действующими Федеральными государственными требованиями к структуре основной общеобразовательной программы дошкольного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образования (ФГТ, Приказ № 655 от 23 ноября 2009 года). В план включены четыре направления, обеспечивающие познавательно-речевое, социально-личностное, художественно-эстетическое и</w:t>
            </w:r>
            <w:r w:rsidR="007A5FE6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физическое развитие детей.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Каждому направлению соответствуют определенные образовательные области:</w:t>
            </w:r>
          </w:p>
          <w:p w:rsidR="00D339D2" w:rsidRPr="00A55F42" w:rsidRDefault="00D339D2" w:rsidP="009227F4">
            <w:pPr>
              <w:numPr>
                <w:ilvl w:val="0"/>
                <w:numId w:val="6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физическое развитие, включающее в себя образовательные области «Физическая культура», «Здоровье», «Безопасность»;</w:t>
            </w:r>
          </w:p>
          <w:p w:rsidR="00D339D2" w:rsidRPr="00A55F42" w:rsidRDefault="00D339D2" w:rsidP="009227F4">
            <w:pPr>
              <w:numPr>
                <w:ilvl w:val="0"/>
                <w:numId w:val="6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социально-личностное развитие с образовательными областями «Социализация», «Труд», «Коммуникация»;</w:t>
            </w:r>
          </w:p>
          <w:p w:rsidR="00D339D2" w:rsidRPr="00A55F42" w:rsidRDefault="00D339D2" w:rsidP="009227F4">
            <w:pPr>
              <w:numPr>
                <w:ilvl w:val="0"/>
                <w:numId w:val="6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познавательно-речевое развитие, образовательные области «Познание», «Чтение художественной литературы»;</w:t>
            </w:r>
          </w:p>
          <w:p w:rsidR="00D339D2" w:rsidRPr="00A55F42" w:rsidRDefault="00D339D2" w:rsidP="009227F4">
            <w:pPr>
              <w:numPr>
                <w:ilvl w:val="0"/>
                <w:numId w:val="6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художественно-эстетическое развитие – образовательные области «Художественное творчество» и «Музыка».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В детском саду функционирует </w:t>
            </w:r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две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разновозрастные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под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групп</w:t>
            </w:r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ы </w:t>
            </w:r>
            <w:proofErr w:type="gramStart"/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( </w:t>
            </w:r>
            <w:proofErr w:type="gramEnd"/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младший возраст  2 - 4 года, старший возраст 4 - 7 лет).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Основной формой работы в </w:t>
            </w:r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разновозрастных  подгрупп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является непосредственно образовательная деятельность (НОД), совместная деятельность: дидактические, сюжетно-ролевые, театрализованные игры, игровые ситуации, экспериментирование, проектная деятельность, беседы и др. Продолжительность учебного года с сент</w:t>
            </w:r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ября по  май.</w:t>
            </w:r>
            <w:proofErr w:type="gramEnd"/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Адаптация в  младшей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подгруппе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– 1 месяц, </w:t>
            </w:r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в  старшей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подгруппе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- 10 дней.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В середине учебного года в январе устанавливаются недельные каникулы. Во время каникул планируютс</w:t>
            </w:r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я тематические дни, развлечения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, беседы, экскурсии.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 xml:space="preserve">требованиями к устройству, содержанию и организации режима работы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в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дошкольных организация СанПиН 2.4.1.3049-13.</w:t>
            </w:r>
          </w:p>
          <w:p w:rsidR="00D339D2" w:rsidRPr="00A55F42" w:rsidRDefault="00D339D2" w:rsidP="009227F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      </w:r>
            <w:r w:rsidR="00F8190F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от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6-ти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до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7-ми лет - не более 30 минут.</w:t>
            </w:r>
            <w:r w:rsidR="009227F4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Максимально допустимый объем образовательной нагрузки в первой половине дня в младшей и средней </w:t>
            </w:r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под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      </w:r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      </w:r>
          </w:p>
        </w:tc>
      </w:tr>
      <w:tr w:rsidR="008D4C41" w:rsidRPr="00A55F42" w:rsidTr="00C3217D">
        <w:tc>
          <w:tcPr>
            <w:tcW w:w="709" w:type="dxa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552" w:type="dxa"/>
            <w:gridSpan w:val="2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053" w:type="dxa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Типовые программы:</w:t>
            </w:r>
          </w:p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 основная общеоб</w:t>
            </w:r>
            <w:r w:rsidR="00BF14DE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разовательная программа «От рождения до школы</w:t>
            </w:r>
            <w:r w:rsidR="00F37F7C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» под редакцией</w:t>
            </w:r>
            <w:r w:rsidR="00F37F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37F7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F37F7C" w:rsidRPr="00F37F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Н.Е.</w:t>
            </w:r>
            <w:r w:rsidR="00F37F7C" w:rsidRPr="00F37F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Вераксы</w:t>
            </w:r>
            <w:proofErr w:type="spellEnd"/>
            <w:r w:rsidR="00F37F7C" w:rsidRPr="00F37F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F37F7C" w:rsidRPr="00F37F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Т.С.Комаровой</w:t>
            </w:r>
            <w:proofErr w:type="spellEnd"/>
            <w:r w:rsidR="00F37F7C" w:rsidRPr="00F37F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F37F7C" w:rsidRPr="00F37F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М.А.</w:t>
            </w:r>
            <w:r w:rsidR="00F37F7C" w:rsidRPr="00F37F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Васильевой</w:t>
            </w:r>
            <w:proofErr w:type="spellEnd"/>
          </w:p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Педагогические технологии:</w:t>
            </w:r>
          </w:p>
          <w:p w:rsidR="00D339D2" w:rsidRPr="00A55F42" w:rsidRDefault="00D339D2" w:rsidP="00D339D2">
            <w:pPr>
              <w:numPr>
                <w:ilvl w:val="0"/>
                <w:numId w:val="21"/>
              </w:numPr>
              <w:spacing w:before="45"/>
              <w:ind w:left="255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проектный метод;</w:t>
            </w:r>
          </w:p>
          <w:p w:rsidR="00D339D2" w:rsidRPr="00A55F42" w:rsidRDefault="00D339D2" w:rsidP="00D339D2">
            <w:pPr>
              <w:numPr>
                <w:ilvl w:val="0"/>
                <w:numId w:val="21"/>
              </w:numPr>
              <w:spacing w:before="45"/>
              <w:ind w:left="255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интегрированный подход;</w:t>
            </w:r>
          </w:p>
          <w:p w:rsidR="00D339D2" w:rsidRPr="00A55F42" w:rsidRDefault="00D339D2" w:rsidP="00D339D2">
            <w:pPr>
              <w:numPr>
                <w:ilvl w:val="0"/>
                <w:numId w:val="21"/>
              </w:numPr>
              <w:spacing w:before="45"/>
              <w:ind w:left="255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проблемный метод обучения.</w:t>
            </w:r>
          </w:p>
          <w:p w:rsidR="00D339D2" w:rsidRPr="00A55F42" w:rsidRDefault="00D339D2" w:rsidP="00D339D2">
            <w:pPr>
              <w:numPr>
                <w:ilvl w:val="0"/>
                <w:numId w:val="21"/>
              </w:numPr>
              <w:spacing w:before="45"/>
              <w:ind w:left="255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метод моделирования;</w:t>
            </w:r>
          </w:p>
          <w:p w:rsidR="00D339D2" w:rsidRPr="00A55F42" w:rsidRDefault="00D339D2" w:rsidP="00D339D2">
            <w:pPr>
              <w:numPr>
                <w:ilvl w:val="0"/>
                <w:numId w:val="21"/>
              </w:numPr>
              <w:spacing w:before="45"/>
              <w:ind w:left="255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педагогика сотрудничества</w:t>
            </w:r>
          </w:p>
        </w:tc>
      </w:tr>
      <w:tr w:rsidR="008D4C41" w:rsidRPr="00A55F42" w:rsidTr="00C3217D">
        <w:tc>
          <w:tcPr>
            <w:tcW w:w="709" w:type="dxa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552" w:type="dxa"/>
            <w:gridSpan w:val="2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Формы и методы работы с одаренными детьми</w:t>
            </w:r>
          </w:p>
        </w:tc>
        <w:tc>
          <w:tcPr>
            <w:tcW w:w="7053" w:type="dxa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выставки, викторины</w:t>
            </w:r>
          </w:p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.</w:t>
            </w:r>
          </w:p>
        </w:tc>
      </w:tr>
      <w:tr w:rsidR="008D4C41" w:rsidRPr="00A55F42" w:rsidTr="00C3217D">
        <w:tc>
          <w:tcPr>
            <w:tcW w:w="709" w:type="dxa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4.7</w:t>
            </w:r>
          </w:p>
        </w:tc>
        <w:tc>
          <w:tcPr>
            <w:tcW w:w="2552" w:type="dxa"/>
            <w:gridSpan w:val="2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7053" w:type="dxa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Обеспеченность учебно-методической и художест</w:t>
            </w:r>
            <w:r w:rsidR="00DE4E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венной литературой составляет  4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0 %.</w:t>
            </w:r>
          </w:p>
        </w:tc>
      </w:tr>
      <w:tr w:rsidR="00BB0B7B" w:rsidRPr="00A55F42" w:rsidTr="00C3217D">
        <w:tc>
          <w:tcPr>
            <w:tcW w:w="709" w:type="dxa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4.8</w:t>
            </w:r>
          </w:p>
        </w:tc>
        <w:tc>
          <w:tcPr>
            <w:tcW w:w="2552" w:type="dxa"/>
            <w:gridSpan w:val="2"/>
          </w:tcPr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Взаимодействие дошкольного образовательного учреждения с другими организациями.</w:t>
            </w:r>
          </w:p>
        </w:tc>
        <w:tc>
          <w:tcPr>
            <w:tcW w:w="7053" w:type="dxa"/>
          </w:tcPr>
          <w:p w:rsidR="00D339D2" w:rsidRPr="00A55F42" w:rsidRDefault="00D339D2" w:rsidP="00F8190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Одним из обязательных условий обеспечения качества воспитательно-образовательной системы МАДОУ является взаимодействие с социумом.</w:t>
            </w:r>
          </w:p>
          <w:p w:rsidR="00D339D2" w:rsidRPr="00A55F42" w:rsidRDefault="00D339D2" w:rsidP="00F8190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Дошкольное образовательное учреждение  успешно сотрудничает с социальными (культурными, образ</w:t>
            </w:r>
            <w:r w:rsidR="006C31FF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овательными) учреждениями села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:</w:t>
            </w:r>
          </w:p>
          <w:p w:rsidR="00D339D2" w:rsidRPr="00A55F42" w:rsidRDefault="00D339D2" w:rsidP="00F8190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В течение учебного года педагоги ДОУ активно сотрудничали с педагог</w:t>
            </w:r>
            <w:r w:rsidR="006C31FF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ическими коллективами ДОУ района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, участвовали во </w:t>
            </w:r>
            <w:proofErr w:type="spell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взаимопосещениях</w:t>
            </w:r>
            <w:proofErr w:type="spell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НОД, семинарах, проводимых другими ДОУ, по вопросам воспитания, </w:t>
            </w:r>
            <w:r w:rsidR="006C31FF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образования детей дошкольного возраста</w:t>
            </w:r>
          </w:p>
          <w:p w:rsidR="006C31FF" w:rsidRPr="00A55F42" w:rsidRDefault="00D339D2" w:rsidP="00F819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Тесное сотрудничество осуществляет ДОУ </w:t>
            </w:r>
            <w:r w:rsidR="00DE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="00DE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Байц</w:t>
            </w:r>
            <w:r w:rsidR="00BF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</w:t>
            </w:r>
            <w:r w:rsidR="006C31FF" w:rsidRPr="00A5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="006C31FF" w:rsidRPr="00A5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31FF" w:rsidRPr="00A5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школа»,</w:t>
            </w:r>
          </w:p>
          <w:p w:rsidR="006C31FF" w:rsidRPr="00A55F42" w:rsidRDefault="006C31FF" w:rsidP="00F819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ОГБУЗ "</w:t>
            </w:r>
            <w:proofErr w:type="spellStart"/>
            <w:r w:rsidRPr="00A5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Борисовская</w:t>
            </w:r>
            <w:proofErr w:type="spellEnd"/>
            <w:r w:rsidRPr="00A5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</w:t>
            </w:r>
            <w:r w:rsidR="00BF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районная больница", МУК «Байцуровский Дом культуры»,  Байцур</w:t>
            </w:r>
            <w:r w:rsidRPr="00A5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овский ФАП,</w:t>
            </w:r>
            <w:r w:rsidRPr="00A55F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 ДОД «Дом детского творчества», МУК «Сельская библиотека»</w:t>
            </w:r>
          </w:p>
          <w:p w:rsidR="006C31FF" w:rsidRPr="00A55F42" w:rsidRDefault="006C31FF" w:rsidP="00F819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9D2" w:rsidRPr="00A55F42" w:rsidRDefault="00D339D2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6C31FF" w:rsidRPr="00A55F42" w:rsidTr="0028383C">
        <w:tc>
          <w:tcPr>
            <w:tcW w:w="709" w:type="dxa"/>
          </w:tcPr>
          <w:p w:rsidR="006C31FF" w:rsidRPr="00A55F42" w:rsidRDefault="006C31F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  <w:tc>
          <w:tcPr>
            <w:tcW w:w="9605" w:type="dxa"/>
            <w:gridSpan w:val="3"/>
          </w:tcPr>
          <w:p w:rsidR="006C31FF" w:rsidRPr="00A55F42" w:rsidRDefault="006C31F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5. Методическая и научно- исследовательская деятельность</w:t>
            </w:r>
          </w:p>
        </w:tc>
      </w:tr>
      <w:tr w:rsidR="00BB0B7B" w:rsidRPr="00A55F42" w:rsidTr="00C3217D">
        <w:tc>
          <w:tcPr>
            <w:tcW w:w="709" w:type="dxa"/>
          </w:tcPr>
          <w:p w:rsidR="006C31FF" w:rsidRPr="00A55F42" w:rsidRDefault="006C31F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5.1</w:t>
            </w:r>
          </w:p>
        </w:tc>
        <w:tc>
          <w:tcPr>
            <w:tcW w:w="2552" w:type="dxa"/>
            <w:gridSpan w:val="2"/>
          </w:tcPr>
          <w:p w:rsidR="006C31FF" w:rsidRPr="00A55F42" w:rsidRDefault="006C31F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053" w:type="dxa"/>
          </w:tcPr>
          <w:p w:rsidR="006C31FF" w:rsidRPr="00A55F42" w:rsidRDefault="006C31FF" w:rsidP="00F8190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Научно-исследовательская работа педагогами не ведётся (наличие публикаций методического характера в периодической печати), методические рекомендации внедряются в учебный процесс.</w:t>
            </w:r>
          </w:p>
        </w:tc>
      </w:tr>
      <w:tr w:rsidR="00FE446F" w:rsidRPr="00A55F42" w:rsidTr="00C3217D">
        <w:tc>
          <w:tcPr>
            <w:tcW w:w="709" w:type="dxa"/>
          </w:tcPr>
          <w:p w:rsidR="00FE446F" w:rsidRPr="00A55F42" w:rsidRDefault="00FE446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5.6</w:t>
            </w:r>
          </w:p>
        </w:tc>
        <w:tc>
          <w:tcPr>
            <w:tcW w:w="2552" w:type="dxa"/>
            <w:gridSpan w:val="2"/>
          </w:tcPr>
          <w:p w:rsidR="00FE446F" w:rsidRPr="00A55F42" w:rsidRDefault="00FE446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Результаты участия педагогов в различных мероприятиях в 2013 -2014уч. году.</w:t>
            </w:r>
          </w:p>
        </w:tc>
        <w:tc>
          <w:tcPr>
            <w:tcW w:w="7053" w:type="dxa"/>
          </w:tcPr>
          <w:tbl>
            <w:tblPr>
              <w:tblW w:w="9087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5"/>
              <w:gridCol w:w="2840"/>
              <w:gridCol w:w="1842"/>
            </w:tblGrid>
            <w:tr w:rsidR="00FE446F" w:rsidRPr="00A55F42" w:rsidTr="00F464AD">
              <w:tc>
                <w:tcPr>
                  <w:tcW w:w="440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Муниципальный конкурс</w:t>
                  </w:r>
                </w:p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«Творческая  личность»</w:t>
                  </w:r>
                </w:p>
              </w:tc>
              <w:tc>
                <w:tcPr>
                  <w:tcW w:w="2840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Октябрь 2013 г.</w:t>
                  </w:r>
                </w:p>
              </w:tc>
              <w:tc>
                <w:tcPr>
                  <w:tcW w:w="1842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BF14D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FE446F"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место</w:t>
                  </w:r>
                </w:p>
              </w:tc>
            </w:tr>
            <w:tr w:rsidR="00FE446F" w:rsidRPr="00A55F42" w:rsidTr="00F464AD">
              <w:tc>
                <w:tcPr>
                  <w:tcW w:w="440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Районный конкурс на лучшее благоустройство территории образовательных учреждений</w:t>
                  </w:r>
                </w:p>
              </w:tc>
              <w:tc>
                <w:tcPr>
                  <w:tcW w:w="2840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  <w:p w:rsidR="00FE446F" w:rsidRPr="00A55F42" w:rsidRDefault="00373974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842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BF14D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FE446F"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место</w:t>
                  </w:r>
                </w:p>
              </w:tc>
            </w:tr>
            <w:tr w:rsidR="00FE446F" w:rsidRPr="00A55F42" w:rsidTr="00F464AD">
              <w:tc>
                <w:tcPr>
                  <w:tcW w:w="440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Муниципальный конкурс</w:t>
                  </w:r>
                </w:p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«Зеленый огонек»</w:t>
                  </w:r>
                </w:p>
              </w:tc>
              <w:tc>
                <w:tcPr>
                  <w:tcW w:w="2840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 2013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BF14DE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 место</w:t>
                  </w:r>
                </w:p>
              </w:tc>
            </w:tr>
            <w:tr w:rsidR="00FE446F" w:rsidRPr="00A55F42" w:rsidTr="00F464AD">
              <w:tc>
                <w:tcPr>
                  <w:tcW w:w="440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Районная выставка-конкурс «Зимняя фантазия».</w:t>
                  </w:r>
                </w:p>
              </w:tc>
              <w:tc>
                <w:tcPr>
                  <w:tcW w:w="2840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</w:tbl>
          <w:p w:rsidR="00FE446F" w:rsidRPr="00A55F42" w:rsidRDefault="00FE446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FE446F" w:rsidRPr="00A55F42" w:rsidTr="0028383C">
        <w:tc>
          <w:tcPr>
            <w:tcW w:w="709" w:type="dxa"/>
          </w:tcPr>
          <w:p w:rsidR="00FE446F" w:rsidRPr="00A55F42" w:rsidRDefault="00FE446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  <w:tc>
          <w:tcPr>
            <w:tcW w:w="9605" w:type="dxa"/>
            <w:gridSpan w:val="3"/>
          </w:tcPr>
          <w:p w:rsidR="00FE446F" w:rsidRPr="00A55F42" w:rsidRDefault="00FE446F" w:rsidP="009466AA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6. Контингент воспитанников дошкольного образовательного учреждения</w:t>
            </w:r>
          </w:p>
        </w:tc>
      </w:tr>
      <w:tr w:rsidR="00FE446F" w:rsidRPr="00A55F42" w:rsidTr="00C3217D">
        <w:tc>
          <w:tcPr>
            <w:tcW w:w="709" w:type="dxa"/>
          </w:tcPr>
          <w:p w:rsidR="00FE446F" w:rsidRPr="00A55F42" w:rsidRDefault="00FE446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6.1</w:t>
            </w:r>
          </w:p>
        </w:tc>
        <w:tc>
          <w:tcPr>
            <w:tcW w:w="2552" w:type="dxa"/>
            <w:gridSpan w:val="2"/>
          </w:tcPr>
          <w:p w:rsidR="00FE446F" w:rsidRPr="00A55F42" w:rsidRDefault="00FE446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Общая численность воспитанников за учебный год</w:t>
            </w:r>
          </w:p>
        </w:tc>
        <w:tc>
          <w:tcPr>
            <w:tcW w:w="7053" w:type="dxa"/>
          </w:tcPr>
          <w:p w:rsidR="00FE446F" w:rsidRPr="00A55F42" w:rsidRDefault="00BF14DE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18</w:t>
            </w:r>
          </w:p>
        </w:tc>
      </w:tr>
      <w:tr w:rsidR="00FE446F" w:rsidRPr="00A55F42" w:rsidTr="00C3217D">
        <w:tc>
          <w:tcPr>
            <w:tcW w:w="709" w:type="dxa"/>
          </w:tcPr>
          <w:p w:rsidR="00FE446F" w:rsidRPr="00A55F42" w:rsidRDefault="00FE446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6.2</w:t>
            </w:r>
          </w:p>
        </w:tc>
        <w:tc>
          <w:tcPr>
            <w:tcW w:w="2552" w:type="dxa"/>
            <w:gridSpan w:val="2"/>
          </w:tcPr>
          <w:p w:rsidR="00FE446F" w:rsidRPr="00A55F42" w:rsidRDefault="00FE446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Социальный состав семей воспитанников</w:t>
            </w:r>
          </w:p>
        </w:tc>
        <w:tc>
          <w:tcPr>
            <w:tcW w:w="7053" w:type="dxa"/>
          </w:tcPr>
          <w:p w:rsidR="00FE446F" w:rsidRPr="00A55F42" w:rsidRDefault="00FE446F" w:rsidP="00FE44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825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4399"/>
            </w:tblGrid>
            <w:tr w:rsidR="00FE446F" w:rsidRPr="00A55F42" w:rsidTr="00F464AD">
              <w:tc>
                <w:tcPr>
                  <w:tcW w:w="385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Социальное положение семей</w:t>
                  </w:r>
                </w:p>
              </w:tc>
              <w:tc>
                <w:tcPr>
                  <w:tcW w:w="4399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F464AD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Учебный год</w:t>
                  </w:r>
                </w:p>
                <w:p w:rsidR="00FE446F" w:rsidRPr="00A55F42" w:rsidRDefault="00FE446F" w:rsidP="00F464AD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2013-2014</w:t>
                  </w:r>
                </w:p>
              </w:tc>
            </w:tr>
            <w:tr w:rsidR="00FE446F" w:rsidRPr="00A55F42" w:rsidTr="00F464AD">
              <w:tc>
                <w:tcPr>
                  <w:tcW w:w="385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Полная семья</w:t>
                  </w:r>
                </w:p>
              </w:tc>
              <w:tc>
                <w:tcPr>
                  <w:tcW w:w="4399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464AD" w:rsidP="00F464AD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bookmarkStart w:id="0" w:name="_GoBack"/>
                  <w:bookmarkEnd w:id="0"/>
                  <w:r w:rsidR="00BF14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FE446F" w:rsidRPr="00A55F42" w:rsidTr="00F464AD">
              <w:tc>
                <w:tcPr>
                  <w:tcW w:w="385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Неполная семья</w:t>
                  </w:r>
                </w:p>
              </w:tc>
              <w:tc>
                <w:tcPr>
                  <w:tcW w:w="4399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464AD" w:rsidP="00F464AD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BF14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E446F" w:rsidRPr="00A55F42" w:rsidTr="00F464AD">
              <w:tc>
                <w:tcPr>
                  <w:tcW w:w="385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Многодетные</w:t>
                  </w:r>
                </w:p>
              </w:tc>
              <w:tc>
                <w:tcPr>
                  <w:tcW w:w="4399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464AD" w:rsidP="00F464AD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ED60C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FE446F" w:rsidRPr="00A55F42" w:rsidTr="00F464AD">
              <w:tc>
                <w:tcPr>
                  <w:tcW w:w="385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E446F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Опекаемые</w:t>
                  </w:r>
                </w:p>
              </w:tc>
              <w:tc>
                <w:tcPr>
                  <w:tcW w:w="4399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446F" w:rsidRPr="00A55F42" w:rsidRDefault="00F464AD" w:rsidP="00F464AD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FE446F"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E446F" w:rsidRPr="00A55F42" w:rsidRDefault="00FE446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FE446F" w:rsidRPr="00A55F42" w:rsidTr="00C3217D">
        <w:tc>
          <w:tcPr>
            <w:tcW w:w="709" w:type="dxa"/>
          </w:tcPr>
          <w:p w:rsidR="00FE446F" w:rsidRPr="00A55F42" w:rsidRDefault="00FE446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6.3</w:t>
            </w:r>
          </w:p>
        </w:tc>
        <w:tc>
          <w:tcPr>
            <w:tcW w:w="2552" w:type="dxa"/>
            <w:gridSpan w:val="2"/>
          </w:tcPr>
          <w:p w:rsidR="00FE446F" w:rsidRPr="00A55F42" w:rsidRDefault="00FE446F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Сохранение контингента воспитанников</w:t>
            </w:r>
          </w:p>
        </w:tc>
        <w:tc>
          <w:tcPr>
            <w:tcW w:w="7053" w:type="dxa"/>
          </w:tcPr>
          <w:tbl>
            <w:tblPr>
              <w:tblStyle w:val="a3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157"/>
              <w:gridCol w:w="1140"/>
              <w:gridCol w:w="1276"/>
              <w:gridCol w:w="1275"/>
              <w:gridCol w:w="3111"/>
              <w:gridCol w:w="1612"/>
            </w:tblGrid>
            <w:tr w:rsidR="00FE446F" w:rsidRPr="00A55F42" w:rsidTr="00F464AD">
              <w:tc>
                <w:tcPr>
                  <w:tcW w:w="2297" w:type="dxa"/>
                  <w:gridSpan w:val="2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Год выпуска</w:t>
                  </w:r>
                </w:p>
              </w:tc>
              <w:tc>
                <w:tcPr>
                  <w:tcW w:w="1276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275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3111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612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всего</w:t>
                  </w:r>
                </w:p>
              </w:tc>
            </w:tr>
            <w:tr w:rsidR="00FE446F" w:rsidRPr="00A55F42" w:rsidTr="00F464AD">
              <w:tc>
                <w:tcPr>
                  <w:tcW w:w="2297" w:type="dxa"/>
                  <w:gridSpan w:val="2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Было зачислено</w:t>
                  </w:r>
                </w:p>
              </w:tc>
              <w:tc>
                <w:tcPr>
                  <w:tcW w:w="1276" w:type="dxa"/>
                </w:tcPr>
                <w:p w:rsidR="00FE446F" w:rsidRPr="00A55F42" w:rsidRDefault="007A5FE6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5" w:type="dxa"/>
                </w:tcPr>
                <w:p w:rsidR="00FE446F" w:rsidRPr="00A55F42" w:rsidRDefault="007A5FE6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11" w:type="dxa"/>
                </w:tcPr>
                <w:p w:rsidR="00FE446F" w:rsidRPr="00A55F42" w:rsidRDefault="00F37F7C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12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34</w:t>
                  </w:r>
                </w:p>
              </w:tc>
            </w:tr>
            <w:tr w:rsidR="00FE446F" w:rsidRPr="00A55F42" w:rsidTr="00F464AD">
              <w:tc>
                <w:tcPr>
                  <w:tcW w:w="2297" w:type="dxa"/>
                  <w:gridSpan w:val="2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lastRenderedPageBreak/>
                    <w:t>Было выпущено в 1 класс</w:t>
                  </w:r>
                </w:p>
              </w:tc>
              <w:tc>
                <w:tcPr>
                  <w:tcW w:w="1276" w:type="dxa"/>
                </w:tcPr>
                <w:p w:rsidR="00FE446F" w:rsidRPr="00A55F42" w:rsidRDefault="007A5FE6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FE446F" w:rsidRPr="00A55F42" w:rsidRDefault="007A5FE6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11" w:type="dxa"/>
                </w:tcPr>
                <w:p w:rsidR="00FE446F" w:rsidRPr="00A55F42" w:rsidRDefault="00373974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1612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23</w:t>
                  </w:r>
                </w:p>
              </w:tc>
            </w:tr>
            <w:tr w:rsidR="00FE446F" w:rsidRPr="00A55F42" w:rsidTr="00F464AD">
              <w:tc>
                <w:tcPr>
                  <w:tcW w:w="1157" w:type="dxa"/>
                  <w:vMerge w:val="restart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</w:p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</w:p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выбыли</w:t>
                  </w:r>
                </w:p>
              </w:tc>
              <w:tc>
                <w:tcPr>
                  <w:tcW w:w="1140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По медицинским показателям</w:t>
                  </w:r>
                </w:p>
              </w:tc>
              <w:tc>
                <w:tcPr>
                  <w:tcW w:w="1276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11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12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-</w:t>
                  </w:r>
                </w:p>
              </w:tc>
            </w:tr>
            <w:tr w:rsidR="00FE446F" w:rsidRPr="00A55F42" w:rsidTr="00F464AD">
              <w:tc>
                <w:tcPr>
                  <w:tcW w:w="1157" w:type="dxa"/>
                  <w:vMerge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Семейные обстоятельства</w:t>
                  </w:r>
                </w:p>
              </w:tc>
              <w:tc>
                <w:tcPr>
                  <w:tcW w:w="1276" w:type="dxa"/>
                </w:tcPr>
                <w:p w:rsidR="00FE446F" w:rsidRPr="00A55F42" w:rsidRDefault="007A5FE6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FE446F" w:rsidRPr="00A55F42" w:rsidRDefault="007A5FE6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11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12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6</w:t>
                  </w:r>
                </w:p>
              </w:tc>
            </w:tr>
            <w:tr w:rsidR="00FE446F" w:rsidRPr="00A55F42" w:rsidTr="00F464AD">
              <w:tc>
                <w:tcPr>
                  <w:tcW w:w="1157" w:type="dxa"/>
                  <w:vMerge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Другие причины</w:t>
                  </w:r>
                </w:p>
              </w:tc>
              <w:tc>
                <w:tcPr>
                  <w:tcW w:w="1276" w:type="dxa"/>
                </w:tcPr>
                <w:p w:rsidR="00FE446F" w:rsidRPr="00A55F42" w:rsidRDefault="007A5FE6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FE446F" w:rsidRPr="00A55F42" w:rsidRDefault="007A5FE6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11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12" w:type="dxa"/>
                </w:tcPr>
                <w:p w:rsidR="00FE446F" w:rsidRPr="00A55F42" w:rsidRDefault="00FE446F" w:rsidP="009466AA">
                  <w:pPr>
                    <w:spacing w:before="180" w:after="180"/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color w:val="0D1216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FE446F" w:rsidRPr="00A55F42" w:rsidRDefault="00FE446F" w:rsidP="00FE44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2C95" w:rsidRPr="00A55F42" w:rsidTr="0028383C">
        <w:tc>
          <w:tcPr>
            <w:tcW w:w="709" w:type="dxa"/>
          </w:tcPr>
          <w:p w:rsidR="00D62C95" w:rsidRPr="00A55F42" w:rsidRDefault="00D62C95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  <w:tc>
          <w:tcPr>
            <w:tcW w:w="9605" w:type="dxa"/>
            <w:gridSpan w:val="3"/>
          </w:tcPr>
          <w:p w:rsidR="00D62C95" w:rsidRPr="00A55F42" w:rsidRDefault="00D62C95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7. Кадровое обеспечение</w:t>
            </w:r>
          </w:p>
        </w:tc>
      </w:tr>
      <w:tr w:rsidR="00D62C95" w:rsidRPr="00A55F42" w:rsidTr="00C3217D">
        <w:tc>
          <w:tcPr>
            <w:tcW w:w="709" w:type="dxa"/>
          </w:tcPr>
          <w:p w:rsidR="00D62C95" w:rsidRPr="00A55F42" w:rsidRDefault="00D62C95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7.1</w:t>
            </w:r>
          </w:p>
        </w:tc>
        <w:tc>
          <w:tcPr>
            <w:tcW w:w="2552" w:type="dxa"/>
            <w:gridSpan w:val="2"/>
          </w:tcPr>
          <w:p w:rsidR="00D62C95" w:rsidRPr="00A55F42" w:rsidRDefault="00D62C95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Укомплектованность педагогами согласно штатному расписанию</w:t>
            </w:r>
          </w:p>
        </w:tc>
        <w:tc>
          <w:tcPr>
            <w:tcW w:w="7053" w:type="dxa"/>
          </w:tcPr>
          <w:p w:rsidR="00D62C95" w:rsidRPr="00A55F42" w:rsidRDefault="00D62C95" w:rsidP="00D62C95">
            <w:pP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Укомплектованность педагогами согласно штатному расписанию</w:t>
            </w:r>
          </w:p>
          <w:p w:rsidR="00D62C95" w:rsidRPr="00A55F42" w:rsidRDefault="00373974" w:rsidP="00D62C95">
            <w:pP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Штат педагогов – 2</w:t>
            </w:r>
            <w:r w:rsidR="00D62C95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а, из них 1 педагог  с первой категорией, 1  педагог – 2 категория. Один педагог имеет</w:t>
            </w:r>
            <w:r w:rsidR="00D62C95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высш</w:t>
            </w: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ее педагогическое образование. Один  педагог</w:t>
            </w:r>
            <w:r w:rsidR="00D62C95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среднее педагогическое образование</w:t>
            </w: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.</w:t>
            </w:r>
          </w:p>
        </w:tc>
      </w:tr>
      <w:tr w:rsidR="00D62C95" w:rsidRPr="00A55F42" w:rsidTr="00C3217D">
        <w:tc>
          <w:tcPr>
            <w:tcW w:w="709" w:type="dxa"/>
          </w:tcPr>
          <w:p w:rsidR="00D62C95" w:rsidRPr="00A55F42" w:rsidRDefault="00D62C95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7.2</w:t>
            </w:r>
          </w:p>
        </w:tc>
        <w:tc>
          <w:tcPr>
            <w:tcW w:w="2552" w:type="dxa"/>
            <w:gridSpan w:val="2"/>
          </w:tcPr>
          <w:p w:rsidR="00D62C95" w:rsidRPr="00A55F42" w:rsidRDefault="00D62C95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Образование, возрастной ценз, обновление кадров</w:t>
            </w:r>
          </w:p>
        </w:tc>
        <w:tc>
          <w:tcPr>
            <w:tcW w:w="7053" w:type="dxa"/>
          </w:tcPr>
          <w:p w:rsidR="00D62C95" w:rsidRPr="00A55F42" w:rsidRDefault="00D62C95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На сегодня дошкольное образовательное учреждение полностью укомплектовано педагогическим и техническим персоналом в соответствии со штатным расписанием.</w:t>
            </w:r>
          </w:p>
          <w:p w:rsidR="00D62C95" w:rsidRPr="00F8190F" w:rsidRDefault="00D62C95" w:rsidP="009466AA">
            <w:pPr>
              <w:spacing w:before="15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1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педагогов имеющих профессиональное образование:</w:t>
            </w:r>
          </w:p>
          <w:tbl>
            <w:tblPr>
              <w:tblW w:w="0" w:type="auto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2085"/>
              <w:gridCol w:w="2160"/>
            </w:tblGrid>
            <w:tr w:rsidR="00D62C95" w:rsidRPr="00A55F42" w:rsidTr="0028383C">
              <w:tc>
                <w:tcPr>
                  <w:tcW w:w="223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Высшее</w:t>
                  </w:r>
                </w:p>
              </w:tc>
              <w:tc>
                <w:tcPr>
                  <w:tcW w:w="208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2160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Среднее</w:t>
                  </w:r>
                </w:p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нач. проф.</w:t>
                  </w:r>
                </w:p>
              </w:tc>
            </w:tr>
            <w:tr w:rsidR="00D62C95" w:rsidRPr="00A55F42" w:rsidTr="0028383C">
              <w:tc>
                <w:tcPr>
                  <w:tcW w:w="223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373974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50</w:t>
                  </w:r>
                  <w:r w:rsidR="00D62C95"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  <w:tc>
                <w:tcPr>
                  <w:tcW w:w="208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373974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</w:t>
                  </w:r>
                  <w:r w:rsidR="00D62C95"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160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</w:tr>
          </w:tbl>
          <w:p w:rsidR="00D62C95" w:rsidRPr="00A55F42" w:rsidRDefault="00D62C95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</w:rPr>
              <w:t>СТАЖ ПЕДАГОГИЧЕСКОЙ РАБОТЫ:</w:t>
            </w:r>
          </w:p>
          <w:tbl>
            <w:tblPr>
              <w:tblW w:w="0" w:type="auto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1317"/>
              <w:gridCol w:w="705"/>
              <w:gridCol w:w="855"/>
              <w:gridCol w:w="990"/>
              <w:gridCol w:w="990"/>
            </w:tblGrid>
            <w:tr w:rsidR="00D62C95" w:rsidRPr="00A55F42" w:rsidTr="0028383C">
              <w:tc>
                <w:tcPr>
                  <w:tcW w:w="1305" w:type="dxa"/>
                  <w:vMerge w:val="restart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Учебный </w:t>
                  </w: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lastRenderedPageBreak/>
                    <w:t xml:space="preserve">Кол-во </w:t>
                  </w: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lastRenderedPageBreak/>
                    <w:t>педагогов</w:t>
                  </w:r>
                </w:p>
              </w:tc>
              <w:tc>
                <w:tcPr>
                  <w:tcW w:w="3540" w:type="dxa"/>
                  <w:gridSpan w:val="4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lastRenderedPageBreak/>
                    <w:t xml:space="preserve">Стаж педагогической </w:t>
                  </w: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lastRenderedPageBreak/>
                    <w:t>работы</w:t>
                  </w:r>
                </w:p>
              </w:tc>
            </w:tr>
            <w:tr w:rsidR="00F8190F" w:rsidRPr="00A55F42" w:rsidTr="0028383C">
              <w:tc>
                <w:tcPr>
                  <w:tcW w:w="1305" w:type="dxa"/>
                  <w:vMerge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vAlign w:val="center"/>
                  <w:hideMark/>
                </w:tcPr>
                <w:p w:rsidR="00F8190F" w:rsidRPr="00A55F42" w:rsidRDefault="00F8190F" w:rsidP="00946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vAlign w:val="center"/>
                  <w:hideMark/>
                </w:tcPr>
                <w:p w:rsidR="00F8190F" w:rsidRPr="00A55F42" w:rsidRDefault="00F8190F" w:rsidP="00946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190F" w:rsidRPr="00822BDD" w:rsidRDefault="00F8190F" w:rsidP="00AB6CD6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BD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0 – 5 лет</w:t>
                  </w:r>
                </w:p>
              </w:tc>
              <w:tc>
                <w:tcPr>
                  <w:tcW w:w="85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190F" w:rsidRPr="00822BDD" w:rsidRDefault="00F8190F" w:rsidP="00AB6CD6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BD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5 – 10 лет</w:t>
                  </w:r>
                </w:p>
              </w:tc>
              <w:tc>
                <w:tcPr>
                  <w:tcW w:w="990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190F" w:rsidRPr="00822BDD" w:rsidRDefault="00F8190F" w:rsidP="00AB6CD6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BD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10 – 20 лет</w:t>
                  </w:r>
                </w:p>
              </w:tc>
              <w:tc>
                <w:tcPr>
                  <w:tcW w:w="990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190F" w:rsidRPr="00822BDD" w:rsidRDefault="00F8190F" w:rsidP="00AB6CD6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BD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20 и более лет</w:t>
                  </w:r>
                </w:p>
              </w:tc>
            </w:tr>
            <w:tr w:rsidR="00D62C95" w:rsidRPr="00A55F42" w:rsidTr="0028383C">
              <w:tc>
                <w:tcPr>
                  <w:tcW w:w="130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2013</w:t>
                  </w:r>
                  <w:r w:rsidR="00F819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-2014</w:t>
                  </w:r>
                </w:p>
              </w:tc>
              <w:tc>
                <w:tcPr>
                  <w:tcW w:w="1317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ED60C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F8190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ED60C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ED60C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62C95" w:rsidRPr="00A55F42" w:rsidRDefault="00D62C95" w:rsidP="009466AA">
            <w:pP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D62C95" w:rsidRPr="00A55F42" w:rsidTr="00C3217D">
        <w:tc>
          <w:tcPr>
            <w:tcW w:w="709" w:type="dxa"/>
          </w:tcPr>
          <w:p w:rsidR="00D62C95" w:rsidRPr="00A55F42" w:rsidRDefault="00D62C95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7.3</w:t>
            </w:r>
          </w:p>
        </w:tc>
        <w:tc>
          <w:tcPr>
            <w:tcW w:w="2552" w:type="dxa"/>
            <w:gridSpan w:val="2"/>
          </w:tcPr>
          <w:p w:rsidR="00D62C95" w:rsidRPr="00A55F42" w:rsidRDefault="00D62C95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Квалификационная категория педагогических работников</w:t>
            </w:r>
          </w:p>
        </w:tc>
        <w:tc>
          <w:tcPr>
            <w:tcW w:w="7053" w:type="dxa"/>
          </w:tcPr>
          <w:p w:rsidR="00D62C95" w:rsidRPr="00A55F42" w:rsidRDefault="00373974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На 1 сентября 2014</w:t>
            </w:r>
            <w:r w:rsidR="00D62C95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года педагоги ДОУ </w:t>
            </w:r>
            <w:r w:rsidR="00D62C95"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</w:rPr>
              <w:t>по итогам аттестации</w:t>
            </w:r>
            <w:r w:rsidR="00D62C95"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 имеют </w:t>
            </w:r>
            <w:r w:rsidR="00D62C95"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</w:rPr>
              <w:t>квалификационные категории:</w:t>
            </w:r>
          </w:p>
          <w:tbl>
            <w:tblPr>
              <w:tblW w:w="0" w:type="auto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2001"/>
              <w:gridCol w:w="1453"/>
              <w:gridCol w:w="1059"/>
            </w:tblGrid>
            <w:tr w:rsidR="00ED60C5" w:rsidRPr="00A55F42" w:rsidTr="0028383C">
              <w:tc>
                <w:tcPr>
                  <w:tcW w:w="200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Высшая квалификационная категория</w:t>
                  </w:r>
                </w:p>
              </w:tc>
              <w:tc>
                <w:tcPr>
                  <w:tcW w:w="200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Первая квалификационная категория</w:t>
                  </w:r>
                </w:p>
              </w:tc>
              <w:tc>
                <w:tcPr>
                  <w:tcW w:w="145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Соответствие занимаемой должности</w:t>
                  </w:r>
                </w:p>
              </w:tc>
              <w:tc>
                <w:tcPr>
                  <w:tcW w:w="1059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ED60C5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Вторая квалификационная категория</w:t>
                  </w:r>
                </w:p>
              </w:tc>
            </w:tr>
            <w:tr w:rsidR="00ED60C5" w:rsidRPr="00A55F42" w:rsidTr="0028383C">
              <w:tc>
                <w:tcPr>
                  <w:tcW w:w="200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200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145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059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50%</w:t>
                  </w:r>
                </w:p>
              </w:tc>
            </w:tr>
          </w:tbl>
          <w:p w:rsidR="00D62C95" w:rsidRPr="00A55F42" w:rsidRDefault="00D62C95" w:rsidP="009466AA">
            <w:pP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D62C95" w:rsidRPr="00A55F42" w:rsidTr="00C3217D">
        <w:tc>
          <w:tcPr>
            <w:tcW w:w="709" w:type="dxa"/>
          </w:tcPr>
          <w:p w:rsidR="00D62C95" w:rsidRPr="00A55F42" w:rsidRDefault="00D62C95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7.4</w:t>
            </w:r>
          </w:p>
        </w:tc>
        <w:tc>
          <w:tcPr>
            <w:tcW w:w="2552" w:type="dxa"/>
            <w:gridSpan w:val="2"/>
          </w:tcPr>
          <w:p w:rsidR="00D62C95" w:rsidRPr="00A55F42" w:rsidRDefault="00D62C95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Повышение  квалификации за последние пять лет</w:t>
            </w:r>
          </w:p>
        </w:tc>
        <w:tc>
          <w:tcPr>
            <w:tcW w:w="7053" w:type="dxa"/>
          </w:tcPr>
          <w:p w:rsidR="00D62C95" w:rsidRPr="00A55F42" w:rsidRDefault="00D62C95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</w:rPr>
              <w:t>КУРСЫ ПОВЫШЕНИЯ КВАЛИФИКАЦИЙ</w:t>
            </w:r>
          </w:p>
          <w:tbl>
            <w:tblPr>
              <w:tblW w:w="0" w:type="auto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1980"/>
              <w:gridCol w:w="2415"/>
            </w:tblGrid>
            <w:tr w:rsidR="00D62C95" w:rsidRPr="00A55F42" w:rsidTr="0028383C">
              <w:tc>
                <w:tcPr>
                  <w:tcW w:w="181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Кол-во педагогов</w:t>
                  </w:r>
                </w:p>
              </w:tc>
              <w:tc>
                <w:tcPr>
                  <w:tcW w:w="241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Прошли курсовую переподготовку</w:t>
                  </w:r>
                </w:p>
              </w:tc>
            </w:tr>
            <w:tr w:rsidR="00D62C95" w:rsidRPr="00A55F42" w:rsidTr="0028383C">
              <w:tc>
                <w:tcPr>
                  <w:tcW w:w="181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D62C9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2013-2014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ED60C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62C95" w:rsidRPr="00A55F42" w:rsidRDefault="00ED60C5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62C95" w:rsidRPr="00A55F42" w:rsidRDefault="00D62C95" w:rsidP="009466AA">
            <w:pP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373974" w:rsidRPr="00A55F42" w:rsidTr="0028383C">
        <w:tc>
          <w:tcPr>
            <w:tcW w:w="709" w:type="dxa"/>
          </w:tcPr>
          <w:p w:rsidR="00373974" w:rsidRPr="00A55F42" w:rsidRDefault="00373974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8.1</w:t>
            </w:r>
          </w:p>
        </w:tc>
        <w:tc>
          <w:tcPr>
            <w:tcW w:w="9605" w:type="dxa"/>
            <w:gridSpan w:val="3"/>
          </w:tcPr>
          <w:p w:rsidR="00373974" w:rsidRPr="00A55F42" w:rsidRDefault="00373974" w:rsidP="009466AA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8. Социально-бытовое обеспечение обучающихся, сотрудников</w:t>
            </w:r>
          </w:p>
        </w:tc>
      </w:tr>
      <w:tr w:rsidR="008D4C41" w:rsidRPr="00A55F42" w:rsidTr="00C3217D">
        <w:tc>
          <w:tcPr>
            <w:tcW w:w="709" w:type="dxa"/>
          </w:tcPr>
          <w:p w:rsidR="008D4C41" w:rsidRPr="00A55F42" w:rsidRDefault="008D4C41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8.1</w:t>
            </w:r>
          </w:p>
        </w:tc>
        <w:tc>
          <w:tcPr>
            <w:tcW w:w="2552" w:type="dxa"/>
            <w:gridSpan w:val="2"/>
          </w:tcPr>
          <w:p w:rsidR="008D4C41" w:rsidRPr="00A55F42" w:rsidRDefault="008D4C41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7053" w:type="dxa"/>
          </w:tcPr>
          <w:p w:rsidR="008D4C41" w:rsidRPr="00A55F42" w:rsidRDefault="008D4C41" w:rsidP="00F8190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В ДОУ  заключен договор с ОГБУЗ «</w:t>
            </w:r>
            <w:proofErr w:type="spell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Борисовской</w:t>
            </w:r>
            <w:proofErr w:type="spell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 центральной районной больницей» на медицинское обслуживание  </w:t>
            </w:r>
            <w:r w:rsidR="003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МБДОУ «Байцур</w:t>
            </w:r>
            <w:r w:rsidRPr="00A5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овский детский сад</w:t>
            </w:r>
            <w:r w:rsidR="003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«Чебурашка»</w:t>
            </w:r>
            <w:r w:rsidRPr="00A5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В течение года в ДОУ проводились следующие оздоровительные мероприятия:</w:t>
            </w:r>
          </w:p>
          <w:p w:rsidR="008D4C41" w:rsidRPr="00A55F42" w:rsidRDefault="008D4C41" w:rsidP="00F8190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- закаливающие процедуры: точечный массаж, дыхательная гимнастика, оздоровительный бег (в теплый период), хождение босиком по корригирующим дорожкам, воздушные ванны.</w:t>
            </w:r>
          </w:p>
          <w:p w:rsidR="008D4C41" w:rsidRPr="00A55F42" w:rsidRDefault="008D4C41" w:rsidP="00F8190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- комплексы гимнастики для профилактики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плоскостопия, нарушений осанки;</w:t>
            </w:r>
          </w:p>
          <w:p w:rsidR="008D4C41" w:rsidRPr="00A55F42" w:rsidRDefault="008D4C41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8D4C41" w:rsidRPr="00A55F42" w:rsidTr="00C3217D">
        <w:tc>
          <w:tcPr>
            <w:tcW w:w="709" w:type="dxa"/>
          </w:tcPr>
          <w:p w:rsidR="008D4C41" w:rsidRPr="00A55F42" w:rsidRDefault="008D4C41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8.2</w:t>
            </w:r>
          </w:p>
        </w:tc>
        <w:tc>
          <w:tcPr>
            <w:tcW w:w="2552" w:type="dxa"/>
            <w:gridSpan w:val="2"/>
          </w:tcPr>
          <w:p w:rsidR="008D4C41" w:rsidRPr="00A55F42" w:rsidRDefault="008D4C41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7053" w:type="dxa"/>
          </w:tcPr>
          <w:p w:rsidR="008D4C41" w:rsidRPr="00A55F42" w:rsidRDefault="008D4C41" w:rsidP="00F8190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В ДОУ организовано четырехразовое питание на основе примерного 10-дневного меню. В меню представлены разнообразные блюда, выпечка. Между завтраком и обедом дети получают соки или фрукты.</w:t>
            </w:r>
          </w:p>
          <w:p w:rsidR="008D4C41" w:rsidRPr="00A55F42" w:rsidRDefault="008D4C41" w:rsidP="00F8190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Питание детей организовано с учётом следующих принципов:</w:t>
            </w:r>
          </w:p>
          <w:p w:rsidR="008D4C41" w:rsidRPr="00A55F42" w:rsidRDefault="008D4C41" w:rsidP="00F8190F">
            <w:pPr>
              <w:numPr>
                <w:ilvl w:val="0"/>
                <w:numId w:val="14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выполнение режима питания;</w:t>
            </w:r>
          </w:p>
          <w:p w:rsidR="008D4C41" w:rsidRPr="00A55F42" w:rsidRDefault="008D4C41" w:rsidP="00F8190F">
            <w:pPr>
              <w:numPr>
                <w:ilvl w:val="0"/>
                <w:numId w:val="14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калорийность питания, ежедневное соблюдение норм потребления продуктов;</w:t>
            </w:r>
          </w:p>
          <w:p w:rsidR="008D4C41" w:rsidRPr="00A55F42" w:rsidRDefault="008D4C41" w:rsidP="00F8190F">
            <w:pPr>
              <w:numPr>
                <w:ilvl w:val="0"/>
                <w:numId w:val="14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гигиена приёма пищи;</w:t>
            </w:r>
          </w:p>
          <w:p w:rsidR="008D4C41" w:rsidRPr="00A55F42" w:rsidRDefault="008D4C41" w:rsidP="00F8190F">
            <w:pPr>
              <w:numPr>
                <w:ilvl w:val="0"/>
                <w:numId w:val="14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индивидуальный подход к детям во время питания;</w:t>
            </w:r>
          </w:p>
          <w:p w:rsidR="008D4C41" w:rsidRPr="00A55F42" w:rsidRDefault="008D4C41" w:rsidP="00F8190F">
            <w:pPr>
              <w:numPr>
                <w:ilvl w:val="0"/>
                <w:numId w:val="14"/>
              </w:num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правильность расстановки мебели.</w:t>
            </w:r>
          </w:p>
          <w:p w:rsidR="008D4C41" w:rsidRPr="00A55F42" w:rsidRDefault="008D4C41" w:rsidP="00F8190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Ежедневно для 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контроля  за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8D4C41" w:rsidRPr="00A55F42" w:rsidRDefault="008D4C41" w:rsidP="00F8190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Оценку качества готовых блюд, кулинарного изделия  осуществляет </w:t>
            </w:r>
            <w:proofErr w:type="spell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бракеражная</w:t>
            </w:r>
            <w:proofErr w:type="spell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 комиссия. Выдача готовой пищи осуществляется только пос</w:t>
            </w:r>
            <w:r w:rsidR="00702BA9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ле проведения данного контроля.</w:t>
            </w:r>
          </w:p>
        </w:tc>
      </w:tr>
      <w:tr w:rsidR="008D4C41" w:rsidRPr="00A55F42" w:rsidTr="00C3217D">
        <w:tc>
          <w:tcPr>
            <w:tcW w:w="709" w:type="dxa"/>
          </w:tcPr>
          <w:p w:rsidR="008D4C41" w:rsidRPr="00A55F42" w:rsidRDefault="008D4C41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8.3</w:t>
            </w:r>
          </w:p>
        </w:tc>
        <w:tc>
          <w:tcPr>
            <w:tcW w:w="2552" w:type="dxa"/>
            <w:gridSpan w:val="2"/>
          </w:tcPr>
          <w:p w:rsidR="008D4C41" w:rsidRPr="00A55F42" w:rsidRDefault="008D4C41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7053" w:type="dxa"/>
          </w:tcPr>
          <w:p w:rsidR="008D4C41" w:rsidRPr="00A55F42" w:rsidRDefault="008D4C41" w:rsidP="00F8190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 xml:space="preserve">В дошкольном образовательном учреждении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оборудованы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:</w:t>
            </w:r>
          </w:p>
          <w:p w:rsidR="008D4C41" w:rsidRPr="00702BA9" w:rsidRDefault="00ED60C5" w:rsidP="00702BA9">
            <w:pPr>
              <w:pStyle w:val="a4"/>
              <w:numPr>
                <w:ilvl w:val="0"/>
                <w:numId w:val="29"/>
              </w:num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702BA9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 xml:space="preserve">физкультурный </w:t>
            </w:r>
            <w:r w:rsidR="008D4C41" w:rsidRPr="00702BA9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 xml:space="preserve"> угол</w:t>
            </w:r>
            <w:r w:rsidRPr="00702BA9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ок</w:t>
            </w:r>
            <w:r w:rsidR="008D4C41" w:rsidRPr="00702BA9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;</w:t>
            </w:r>
          </w:p>
          <w:p w:rsidR="008D4C41" w:rsidRPr="00702BA9" w:rsidRDefault="008D4C41" w:rsidP="00702BA9">
            <w:pPr>
              <w:pStyle w:val="a4"/>
              <w:numPr>
                <w:ilvl w:val="0"/>
                <w:numId w:val="29"/>
              </w:numPr>
              <w:spacing w:before="4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702BA9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>1спортивная  площадка на территории ДОУ;</w:t>
            </w:r>
          </w:p>
          <w:p w:rsidR="008D4C41" w:rsidRPr="00702BA9" w:rsidRDefault="00ED60C5" w:rsidP="00702BA9">
            <w:pPr>
              <w:pStyle w:val="a4"/>
              <w:numPr>
                <w:ilvl w:val="0"/>
                <w:numId w:val="29"/>
              </w:numPr>
              <w:spacing w:before="4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</w:pPr>
            <w:r w:rsidRPr="00702BA9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 xml:space="preserve">1 прогулочный участок с игровым </w:t>
            </w:r>
            <w:r w:rsidR="008D4C41" w:rsidRPr="00702BA9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</w:rPr>
              <w:t xml:space="preserve"> оборудованием.</w:t>
            </w:r>
          </w:p>
          <w:p w:rsidR="008D4C41" w:rsidRPr="00A55F42" w:rsidRDefault="008D4C41" w:rsidP="00F8190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– образовательной работы ДОУ</w:t>
            </w:r>
          </w:p>
        </w:tc>
      </w:tr>
      <w:tr w:rsidR="008D4C41" w:rsidRPr="00A55F42" w:rsidTr="0028383C">
        <w:tc>
          <w:tcPr>
            <w:tcW w:w="709" w:type="dxa"/>
          </w:tcPr>
          <w:p w:rsidR="008D4C41" w:rsidRPr="00A55F42" w:rsidRDefault="008D4C41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  <w:tc>
          <w:tcPr>
            <w:tcW w:w="9605" w:type="dxa"/>
            <w:gridSpan w:val="3"/>
          </w:tcPr>
          <w:p w:rsidR="008D4C41" w:rsidRPr="00A55F42" w:rsidRDefault="008D4C41" w:rsidP="008D4C41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9. Результаты деятельности дошкольного образовательного учреждения</w:t>
            </w:r>
          </w:p>
        </w:tc>
      </w:tr>
      <w:tr w:rsidR="00BB0B7B" w:rsidRPr="00A55F42" w:rsidTr="00F464AD">
        <w:tc>
          <w:tcPr>
            <w:tcW w:w="709" w:type="dxa"/>
          </w:tcPr>
          <w:p w:rsidR="00BB0B7B" w:rsidRPr="00A55F42" w:rsidRDefault="00BB0B7B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9.1</w:t>
            </w:r>
          </w:p>
        </w:tc>
        <w:tc>
          <w:tcPr>
            <w:tcW w:w="2269" w:type="dxa"/>
          </w:tcPr>
          <w:p w:rsidR="00BB0B7B" w:rsidRPr="00A55F42" w:rsidRDefault="00BB0B7B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Освоение воспитанниками ДОУ основной общеобразовательной программы.</w:t>
            </w:r>
          </w:p>
        </w:tc>
        <w:tc>
          <w:tcPr>
            <w:tcW w:w="7336" w:type="dxa"/>
            <w:gridSpan w:val="2"/>
          </w:tcPr>
          <w:tbl>
            <w:tblPr>
              <w:tblW w:w="7350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1134"/>
              <w:gridCol w:w="851"/>
              <w:gridCol w:w="1244"/>
            </w:tblGrid>
            <w:tr w:rsidR="00BB0B7B" w:rsidRPr="00A55F42" w:rsidTr="00F464AD">
              <w:tc>
                <w:tcPr>
                  <w:tcW w:w="412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УРОВНИ РАЗВИТИЯ ИНТЕГРАТИВНЫХ КАЧЕСТВ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ИТОГОВЫЙ ПОКАЗАТЕЛЬ ПО ДОУ </w:t>
                  </w:r>
                  <w:proofErr w:type="gramStart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BB0B7B" w:rsidRPr="00A55F42" w:rsidTr="00F464AD">
              <w:tc>
                <w:tcPr>
                  <w:tcW w:w="412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24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</w:tr>
            <w:tr w:rsidR="00BB0B7B" w:rsidRPr="00A55F42" w:rsidTr="00F464AD">
              <w:tc>
                <w:tcPr>
                  <w:tcW w:w="412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«Физически </w:t>
                  </w:r>
                  <w:proofErr w:type="gramStart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развитый</w:t>
                  </w:r>
                  <w:proofErr w:type="gramEnd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овладевший основными культурно-гигиеническими навыками»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73,3</w:t>
                  </w:r>
                </w:p>
              </w:tc>
              <w:tc>
                <w:tcPr>
                  <w:tcW w:w="85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26,7</w:t>
                  </w:r>
                </w:p>
              </w:tc>
              <w:tc>
                <w:tcPr>
                  <w:tcW w:w="124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B0B7B" w:rsidRPr="00A55F42" w:rsidTr="00F464AD">
              <w:tc>
                <w:tcPr>
                  <w:tcW w:w="412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«Любознательный, активный»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F819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85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="00F819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124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B0B7B" w:rsidRPr="00A55F42" w:rsidTr="00F464AD">
              <w:tc>
                <w:tcPr>
                  <w:tcW w:w="412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Start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Эмоционально-отзывчивы</w:t>
                  </w:r>
                  <w:proofErr w:type="gramEnd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66,6</w:t>
                  </w:r>
                </w:p>
              </w:tc>
              <w:tc>
                <w:tcPr>
                  <w:tcW w:w="85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33,4</w:t>
                  </w:r>
                </w:p>
              </w:tc>
              <w:tc>
                <w:tcPr>
                  <w:tcW w:w="124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F8190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F464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B0B7B" w:rsidRPr="00A55F42" w:rsidTr="00F464AD">
              <w:tc>
                <w:tcPr>
                  <w:tcW w:w="412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«Овладевший средствами общения и способами взаимодействия </w:t>
                  </w:r>
                  <w:proofErr w:type="gramStart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взрослыми и сверстниками»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F8190F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70,9</w:t>
                  </w:r>
                </w:p>
              </w:tc>
              <w:tc>
                <w:tcPr>
                  <w:tcW w:w="85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036233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29,1</w:t>
                  </w:r>
                </w:p>
              </w:tc>
              <w:tc>
                <w:tcPr>
                  <w:tcW w:w="124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036233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B0B7B" w:rsidRPr="00A55F42" w:rsidTr="00F464AD">
              <w:tc>
                <w:tcPr>
                  <w:tcW w:w="412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Start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Способный</w:t>
                  </w:r>
                  <w:proofErr w:type="gramEnd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управлять своим поведением и планировать свои действия на основе первичных ценностных представлений. </w:t>
                  </w:r>
                  <w:proofErr w:type="gramStart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Соблюдающий</w:t>
                  </w:r>
                  <w:proofErr w:type="gramEnd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элементарные общепринятые нормы и правила поведения»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53,3</w:t>
                  </w:r>
                </w:p>
              </w:tc>
              <w:tc>
                <w:tcPr>
                  <w:tcW w:w="85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105DD2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46,7</w:t>
                  </w:r>
                </w:p>
              </w:tc>
              <w:tc>
                <w:tcPr>
                  <w:tcW w:w="124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B0B7B" w:rsidRPr="00A55F42" w:rsidTr="00F464AD">
              <w:tc>
                <w:tcPr>
                  <w:tcW w:w="412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Start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Способный</w:t>
                  </w:r>
                  <w:proofErr w:type="gramEnd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решать интеллектуальные и личностные задачи (проблемы), адекватные </w:t>
                  </w: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возрасту»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40</w:t>
                  </w:r>
                </w:p>
              </w:tc>
              <w:tc>
                <w:tcPr>
                  <w:tcW w:w="85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24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B0B7B" w:rsidRPr="00A55F42" w:rsidTr="00F464AD">
              <w:tc>
                <w:tcPr>
                  <w:tcW w:w="412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«</w:t>
                  </w:r>
                  <w:proofErr w:type="gramStart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Имеющий</w:t>
                  </w:r>
                  <w:proofErr w:type="gramEnd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первичные представления о себе, семье, обществе, государстве, мире и природе»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46,6</w:t>
                  </w:r>
                </w:p>
              </w:tc>
              <w:tc>
                <w:tcPr>
                  <w:tcW w:w="85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53,4</w:t>
                  </w:r>
                </w:p>
              </w:tc>
              <w:tc>
                <w:tcPr>
                  <w:tcW w:w="124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B0B7B" w:rsidRPr="00A55F42" w:rsidTr="00F464AD">
              <w:tc>
                <w:tcPr>
                  <w:tcW w:w="412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Start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Овладевший</w:t>
                  </w:r>
                  <w:proofErr w:type="gramEnd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универсальными предпосылками учебной деятельности»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66,6</w:t>
                  </w:r>
                </w:p>
              </w:tc>
              <w:tc>
                <w:tcPr>
                  <w:tcW w:w="85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105DD2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33,4</w:t>
                  </w:r>
                </w:p>
              </w:tc>
              <w:tc>
                <w:tcPr>
                  <w:tcW w:w="124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B0B7B" w:rsidRPr="00A55F42" w:rsidTr="00F464AD">
              <w:tc>
                <w:tcPr>
                  <w:tcW w:w="412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BB0B7B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Start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Овладевший</w:t>
                  </w:r>
                  <w:proofErr w:type="gramEnd"/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необходимыми умениями и навыками»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105DD2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66,6</w:t>
                  </w:r>
                </w:p>
              </w:tc>
              <w:tc>
                <w:tcPr>
                  <w:tcW w:w="851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33,4</w:t>
                  </w:r>
                </w:p>
              </w:tc>
              <w:tc>
                <w:tcPr>
                  <w:tcW w:w="1244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B7B" w:rsidRPr="00A55F42" w:rsidRDefault="00105DD2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B0B7B" w:rsidRPr="00A55F42" w:rsidRDefault="00BB0B7B" w:rsidP="009466AA">
            <w:pPr>
              <w:rPr>
                <w:rFonts w:ascii="Times New Roman" w:eastAsia="Times New Roman" w:hAnsi="Times New Roman" w:cs="Times New Roman"/>
                <w:vanish/>
                <w:color w:val="0D1216"/>
                <w:sz w:val="28"/>
                <w:szCs w:val="28"/>
              </w:rPr>
            </w:pPr>
          </w:p>
          <w:p w:rsidR="00BB0B7B" w:rsidRPr="00A55F42" w:rsidRDefault="00BB0B7B" w:rsidP="009466AA">
            <w:pP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</w:tc>
      </w:tr>
      <w:tr w:rsidR="00036233" w:rsidRPr="00A55F42" w:rsidTr="00F464AD">
        <w:tc>
          <w:tcPr>
            <w:tcW w:w="709" w:type="dxa"/>
          </w:tcPr>
          <w:p w:rsidR="00036233" w:rsidRPr="00A55F42" w:rsidRDefault="00036233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lastRenderedPageBreak/>
              <w:t>9.3</w:t>
            </w:r>
          </w:p>
        </w:tc>
        <w:tc>
          <w:tcPr>
            <w:tcW w:w="2269" w:type="dxa"/>
          </w:tcPr>
          <w:p w:rsidR="00036233" w:rsidRPr="00A55F42" w:rsidRDefault="00036233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Результаты мониторинга здоровья детей</w:t>
            </w:r>
          </w:p>
        </w:tc>
        <w:tc>
          <w:tcPr>
            <w:tcW w:w="7336" w:type="dxa"/>
            <w:gridSpan w:val="2"/>
            <w:vMerge w:val="restart"/>
          </w:tcPr>
          <w:tbl>
            <w:tblPr>
              <w:tblW w:w="7098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3"/>
              <w:gridCol w:w="1721"/>
              <w:gridCol w:w="717"/>
              <w:gridCol w:w="2977"/>
            </w:tblGrid>
            <w:tr w:rsidR="00036233" w:rsidRPr="00A55F42" w:rsidTr="00F464AD">
              <w:trPr>
                <w:trHeight w:val="801"/>
              </w:trPr>
              <w:tc>
                <w:tcPr>
                  <w:tcW w:w="168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233" w:rsidRPr="00A55F42" w:rsidRDefault="00036233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Группа здоровья</w:t>
                  </w:r>
                </w:p>
              </w:tc>
              <w:tc>
                <w:tcPr>
                  <w:tcW w:w="2438" w:type="dxa"/>
                  <w:gridSpan w:val="2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233" w:rsidRPr="00A55F42" w:rsidRDefault="00036233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детей</w:t>
                  </w:r>
                </w:p>
              </w:tc>
              <w:tc>
                <w:tcPr>
                  <w:tcW w:w="2977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233" w:rsidRPr="00A55F42" w:rsidRDefault="00036233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 от общего количества детей</w:t>
                  </w:r>
                </w:p>
              </w:tc>
            </w:tr>
            <w:tr w:rsidR="00036233" w:rsidRPr="00A55F42" w:rsidTr="00F464AD">
              <w:trPr>
                <w:trHeight w:val="550"/>
              </w:trPr>
              <w:tc>
                <w:tcPr>
                  <w:tcW w:w="168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233" w:rsidRPr="00A55F42" w:rsidRDefault="00036233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38" w:type="dxa"/>
                  <w:gridSpan w:val="2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233" w:rsidRPr="00A55F42" w:rsidRDefault="00036233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233" w:rsidRPr="00A55F42" w:rsidRDefault="00036233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</w:t>
                  </w: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036233" w:rsidRPr="00A55F42" w:rsidTr="00F464AD">
              <w:trPr>
                <w:trHeight w:val="538"/>
              </w:trPr>
              <w:tc>
                <w:tcPr>
                  <w:tcW w:w="1683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233" w:rsidRPr="00A55F42" w:rsidRDefault="00036233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38" w:type="dxa"/>
                  <w:gridSpan w:val="2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233" w:rsidRPr="00A55F42" w:rsidRDefault="00036233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233" w:rsidRPr="00A55F42" w:rsidRDefault="00036233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  <w:r w:rsidRPr="00A55F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036233" w:rsidRPr="00A55F42" w:rsidTr="00F464AD">
              <w:trPr>
                <w:trHeight w:val="538"/>
              </w:trPr>
              <w:tc>
                <w:tcPr>
                  <w:tcW w:w="7098" w:type="dxa"/>
                  <w:gridSpan w:val="4"/>
                  <w:tcBorders>
                    <w:top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36233" w:rsidRDefault="00036233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36233" w:rsidRPr="00A55F42" w:rsidTr="00F464AD">
              <w:tc>
                <w:tcPr>
                  <w:tcW w:w="1683" w:type="dxa"/>
                  <w:tcBorders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233" w:rsidRPr="00A55F42" w:rsidRDefault="00036233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1" w:type="dxa"/>
                  <w:tcBorders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233" w:rsidRPr="00A55F42" w:rsidRDefault="00036233" w:rsidP="009466A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4" w:type="dxa"/>
                  <w:gridSpan w:val="2"/>
                  <w:tcBorders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233" w:rsidRPr="00A55F42" w:rsidRDefault="00036233" w:rsidP="009466AA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6233" w:rsidRPr="00A55F42" w:rsidRDefault="00036233" w:rsidP="009466AA">
            <w:pP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</w:p>
          <w:p w:rsidR="00036233" w:rsidRPr="00F37F7C" w:rsidRDefault="00036233" w:rsidP="00761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F7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</w:t>
            </w:r>
            <w:r w:rsidR="00F37F7C">
              <w:rPr>
                <w:rFonts w:ascii="Times New Roman" w:eastAsia="Times New Roman" w:hAnsi="Times New Roman" w:cs="Times New Roman"/>
                <w:sz w:val="28"/>
                <w:szCs w:val="28"/>
              </w:rPr>
              <w:t>йствие с родителями осуществляло</w:t>
            </w:r>
            <w:r w:rsidRPr="00F37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сь в соответствии с годовым планом. </w:t>
            </w:r>
          </w:p>
          <w:p w:rsidR="00036233" w:rsidRPr="00F37F7C" w:rsidRDefault="00036233" w:rsidP="00761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Проводились социологические исследования по определению статуса и микроклимата семьи, выявлялся уровень родительских требований к дошкольному образованию и воспитанности детей,  удовлетворенности родителей положением семьи, основных ценностей семьи, образовательный уровень, социальное и материальное положение, потребности на образовательные услуги для детей, на основании чего подбирался набор образовательных потребностей для повышения педагогической грамотности родителей.</w:t>
            </w:r>
          </w:p>
          <w:p w:rsidR="00036233" w:rsidRPr="00F37F7C" w:rsidRDefault="00036233" w:rsidP="00761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Систематически и своевременно   проводилось знакомство с уставными документами и локальными  актами учреждения, заключались  договора с родителями (законными представителями) воспитанников.</w:t>
            </w:r>
          </w:p>
          <w:p w:rsidR="00036233" w:rsidRPr="00F37F7C" w:rsidRDefault="00036233" w:rsidP="00761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Анкетирование родителей для выявления </w:t>
            </w:r>
            <w:r w:rsidRPr="00F37F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информированности о </w:t>
            </w:r>
            <w:proofErr w:type="spellStart"/>
            <w:r w:rsidRPr="00F37F7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F37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образовательной работе МБДОУ показало, что родители стали больше интересоваться  успехами своих детей, принимать активное участие в жизни МБДОУ. </w:t>
            </w:r>
          </w:p>
          <w:p w:rsidR="00036233" w:rsidRPr="00F37F7C" w:rsidRDefault="00036233" w:rsidP="00761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Переоформлена наглядная агитация,  ширмы для родителей. Постоянно привлекались родители к хозяйственной работе (ремонт оборудования, благоустройство территории и группы).   </w:t>
            </w:r>
          </w:p>
          <w:p w:rsidR="00C3217D" w:rsidRPr="00A55F42" w:rsidRDefault="00F37F7C" w:rsidP="007612FF">
            <w:pPr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</w:t>
            </w:r>
            <w:r w:rsidR="00036233" w:rsidRPr="00F37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роцент посещений родителями общих собраний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умеренно</w:t>
            </w:r>
            <w:r w:rsidR="00036233" w:rsidRPr="00F37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высок.  Педагоги при изучении семьи и опыта семейного воспитания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стараются использовать</w:t>
            </w:r>
            <w:r w:rsidR="00036233" w:rsidRPr="00F37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чно эффективные методы и приемы взаимодействия.</w:t>
            </w:r>
          </w:p>
        </w:tc>
      </w:tr>
      <w:tr w:rsidR="00036233" w:rsidRPr="00A55F42" w:rsidTr="00F464AD">
        <w:trPr>
          <w:trHeight w:val="2265"/>
        </w:trPr>
        <w:tc>
          <w:tcPr>
            <w:tcW w:w="709" w:type="dxa"/>
          </w:tcPr>
          <w:p w:rsidR="00036233" w:rsidRPr="00A55F42" w:rsidRDefault="00036233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9.4</w:t>
            </w:r>
          </w:p>
        </w:tc>
        <w:tc>
          <w:tcPr>
            <w:tcW w:w="2269" w:type="dxa"/>
          </w:tcPr>
          <w:p w:rsidR="00036233" w:rsidRPr="00A55F42" w:rsidRDefault="00036233" w:rsidP="009466AA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Социально-психологический климат в педагогическом коллективе, коллективе воспитанников. Мнение родителей о деятельности дошкольного образовательного учреждения</w:t>
            </w:r>
          </w:p>
        </w:tc>
        <w:tc>
          <w:tcPr>
            <w:tcW w:w="7336" w:type="dxa"/>
            <w:gridSpan w:val="2"/>
            <w:vMerge/>
          </w:tcPr>
          <w:p w:rsidR="00036233" w:rsidRPr="00A55F42" w:rsidRDefault="00036233" w:rsidP="009466AA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17D" w:rsidRPr="00A55F42" w:rsidTr="00222476">
        <w:trPr>
          <w:trHeight w:val="3180"/>
        </w:trPr>
        <w:tc>
          <w:tcPr>
            <w:tcW w:w="10314" w:type="dxa"/>
            <w:gridSpan w:val="4"/>
          </w:tcPr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lastRenderedPageBreak/>
              <w:t xml:space="preserve"> Функционирование внутренней системы оценки качества образования.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На основании Закона «Об образовании» в ДОУ </w:t>
            </w:r>
            <w:proofErr w:type="gram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разработаны</w:t>
            </w:r>
            <w:proofErr w:type="gram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:  Положение о внутренней контрольной деятельности и Положение о внутреннем мониторинге качества образования.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Цель контроля: оптимизация и координация работы всех структурных подразделений ДОУ для обеспечения качества образовательного процесса.  В ДОУ используются эффективные формы контроля:</w:t>
            </w:r>
          </w:p>
          <w:p w:rsidR="00C3217D" w:rsidRPr="002D76D5" w:rsidRDefault="00C3217D" w:rsidP="00222476">
            <w:pPr>
              <w:pStyle w:val="a4"/>
              <w:numPr>
                <w:ilvl w:val="0"/>
                <w:numId w:val="31"/>
              </w:numPr>
              <w:spacing w:before="45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</w:pPr>
            <w:r w:rsidRPr="002D76D5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  <w:t>различные виды мониторинга: управленческий,  педагогич</w:t>
            </w:r>
            <w:r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  <w:t>еский, психолого-педагогический;</w:t>
            </w:r>
          </w:p>
          <w:p w:rsidR="00C3217D" w:rsidRPr="002D76D5" w:rsidRDefault="00C3217D" w:rsidP="00222476">
            <w:pPr>
              <w:pStyle w:val="a4"/>
              <w:numPr>
                <w:ilvl w:val="0"/>
                <w:numId w:val="30"/>
              </w:numPr>
              <w:spacing w:before="45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</w:pPr>
            <w:r w:rsidRPr="002D76D5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  <w:t>контроль состояния здоровья детей</w:t>
            </w:r>
            <w:r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  <w:t>;</w:t>
            </w:r>
          </w:p>
          <w:p w:rsidR="00C3217D" w:rsidRPr="002D76D5" w:rsidRDefault="00C3217D" w:rsidP="00222476">
            <w:pPr>
              <w:pStyle w:val="a4"/>
              <w:numPr>
                <w:ilvl w:val="0"/>
                <w:numId w:val="30"/>
              </w:numPr>
              <w:spacing w:before="45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</w:pPr>
            <w:r w:rsidRPr="002D76D5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  <w:t>социологические исследования семей.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Контроль в ДОУ начинается с руководителя, проходит через все структурные подразделения и направлен на следующие объекты: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―       охрана  и укрепление здоровья воспитанников,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―       </w:t>
            </w:r>
            <w:proofErr w:type="spell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-образовательный процесс,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―       кадры,  аттестация педагогов, повышение квалификации,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―       взаимодействие с социумом, работа консультативного пункта,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―       административно-хозяйственная и финансовая деятельность,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―       питание детей,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―       техника безопасности и охрана труда работников  и жизни воспитанников.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Вопросы контроля рассматриваются на общих собраниях трудового колле</w:t>
            </w: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ктива,  педагогических советах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.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Одним из наиболее эффективных методов контроля является мониторинг.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Цель мониторинга: формирование целостного представления о качестве  образования в ДОУ, определение перспектив, направлений работы педагогического коллектива.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Задачи: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       Отследить уровень освоения детьми:</w:t>
            </w:r>
          </w:p>
          <w:p w:rsidR="00C3217D" w:rsidRPr="00A55F42" w:rsidRDefault="00C3217D" w:rsidP="00222476">
            <w:pPr>
              <w:numPr>
                <w:ilvl w:val="0"/>
                <w:numId w:val="18"/>
              </w:numPr>
              <w:spacing w:before="45"/>
              <w:ind w:left="255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  <w:t>основной общеобразовательной программы дошкольного образования,</w:t>
            </w:r>
          </w:p>
          <w:p w:rsidR="00C3217D" w:rsidRPr="00A55F42" w:rsidRDefault="00C3217D" w:rsidP="00222476">
            <w:pPr>
              <w:numPr>
                <w:ilvl w:val="0"/>
                <w:numId w:val="18"/>
              </w:numPr>
              <w:spacing w:before="45"/>
              <w:ind w:left="255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  <w:t>программы коррекционной работы по преодолению общего недоразвития речи у детей.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       Проанализировать готовность детей к обучению в школе.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       Проанализировать состояние здоровья детей, физическое развитие, адаптации к условиям детского сада.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       Провести анализ   организации питания в ДОУ.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-       Проанализировать уровень </w:t>
            </w:r>
            <w:proofErr w:type="spellStart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профессиональной компетентности педагогов.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       Оценить учебно-материальное  обеспечение,</w:t>
            </w:r>
          </w:p>
          <w:p w:rsidR="00C3217D" w:rsidRPr="00A55F42" w:rsidRDefault="00C3217D" w:rsidP="00222476">
            <w:pPr>
              <w:spacing w:before="180" w:after="180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       Определить степень удовлетворённости родителей качеством образования в ДОУ. Организация контрольной деятельности в ДОУ соответствует действующему законодательству.</w:t>
            </w:r>
          </w:p>
          <w:p w:rsidR="00C3217D" w:rsidRPr="00A55F42" w:rsidRDefault="00C3217D" w:rsidP="00222476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Эффективность управления в ДОУ обеспечивает оптимальное сочетание традиционных технологий  и современных тенденций (программирование деятельности ДОУ в режиме развития, обеспечение инновационного</w:t>
            </w: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процесса в ДОУ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).</w:t>
            </w:r>
          </w:p>
          <w:p w:rsidR="00C3217D" w:rsidRPr="00A55F42" w:rsidRDefault="00C3217D" w:rsidP="00222476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Вывод:</w:t>
            </w:r>
            <w:r w:rsidRPr="00A55F42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      </w:r>
          </w:p>
          <w:p w:rsidR="00C3217D" w:rsidRDefault="00C3217D" w:rsidP="0022247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10. Перспективы развития дошкольного образовательного учреждения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</w:pP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 - изучение и подготовка к введению ФГОС в практику образовательной деятельности;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 - устранение причин повышенной заболеваемости детей, снижение ее, сохранение и укрепление здоровья детей; 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оздоровительной работы;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корректировка содержания образования в соответствии с ФГОС;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ООП ДОО в соответствии с ФГОС; 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- отработка тематической направленности образовательного процесса с детьми всеми педагогами ДОУ по ООП ДОО, в соответствии требованиями ФГОС; 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- отработка моделей интеграции содержания образования через отработку моделей темы дня; 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образования по всем направлениям развития ребенка; - обогащение содержания образования за счет использования инновационных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технологий, </w:t>
            </w: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программ дополнительного образования на основе имеющегося опыта педагогов ДОУ;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 - обогащение развивающей предметн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о-пространственной среды в группе</w:t>
            </w: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 и на территории ДОУ в соответствии с требованиями ФГОС;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НОД в ходе режимных </w:t>
            </w:r>
            <w:proofErr w:type="gramStart"/>
            <w:r w:rsidRPr="000B4FD7">
              <w:rPr>
                <w:rFonts w:ascii="Times New Roman" w:hAnsi="Times New Roman" w:cs="Times New Roman"/>
                <w:sz w:val="28"/>
                <w:szCs w:val="28"/>
              </w:rPr>
              <w:t>моментов</w:t>
            </w:r>
            <w:proofErr w:type="gramEnd"/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преобразованной предметно-развивающей среды в соответствии с ФГОС;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материально-технической базы для организации </w:t>
            </w:r>
            <w:proofErr w:type="spellStart"/>
            <w:r w:rsidRPr="000B4FD7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0B4F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B4F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процесса; - наработка, обобщение и распространение педагогического опыта и трансляция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на  уровне района</w:t>
            </w: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квалификации педагогических кадров; 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- аттестация педагогических кадров на категорию; 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>- повышение педагогической компетентности педагогов через курсовую подготовку, через получение базового педагогического образования;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>- отработка моделей и форм взаимодействия с родителями в образовательном пространстве ДОУ;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качества образования по всем направлениям развития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17D" w:rsidRDefault="00C3217D" w:rsidP="00222476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7">
              <w:rPr>
                <w:rFonts w:ascii="Times New Roman" w:hAnsi="Times New Roman" w:cs="Times New Roman"/>
                <w:sz w:val="28"/>
                <w:szCs w:val="28"/>
              </w:rPr>
              <w:t>- повышение результативности деятельности ДОУ при одновременном повышении ее эффективности.</w:t>
            </w:r>
          </w:p>
          <w:p w:rsidR="00C3217D" w:rsidRPr="000B4FD7" w:rsidRDefault="00C3217D" w:rsidP="00222476">
            <w:pPr>
              <w:spacing w:before="180"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17D" w:rsidRPr="00A55F42" w:rsidRDefault="00C3217D" w:rsidP="00222476">
            <w:pPr>
              <w:spacing w:before="45"/>
              <w:ind w:left="255"/>
              <w:jc w:val="both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</w:pPr>
          </w:p>
          <w:p w:rsidR="00C3217D" w:rsidRPr="00A55F42" w:rsidRDefault="00C3217D" w:rsidP="00222476">
            <w:pPr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7D" w:rsidRPr="00A55F42" w:rsidTr="0028383C">
        <w:trPr>
          <w:trHeight w:val="31195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17D" w:rsidRPr="00A55F42" w:rsidRDefault="00C3217D" w:rsidP="00C3217D">
            <w:pPr>
              <w:spacing w:before="180" w:after="180"/>
              <w:rPr>
                <w:rFonts w:ascii="Times New Roman" w:eastAsia="Times New Roman" w:hAnsi="Times New Roman" w:cs="Times New Roman"/>
                <w:color w:val="2C3B49"/>
                <w:sz w:val="28"/>
                <w:szCs w:val="28"/>
                <w:lang w:eastAsia="ru-RU"/>
              </w:rPr>
            </w:pPr>
            <w:r w:rsidRPr="00A55F42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 xml:space="preserve"> </w:t>
            </w:r>
          </w:p>
          <w:p w:rsidR="00C3217D" w:rsidRPr="00A55F42" w:rsidRDefault="00C3217D" w:rsidP="007C56AA">
            <w:pPr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17D" w:rsidRDefault="00C3217D" w:rsidP="00F852D9">
      <w:pPr>
        <w:spacing w:after="0" w:line="240" w:lineRule="auto"/>
        <w:rPr>
          <w:rFonts w:ascii="Times New Roman" w:hAnsi="Times New Roman" w:cs="Times New Roman"/>
          <w:b/>
          <w:bCs/>
          <w:color w:val="7030A0"/>
          <w:kern w:val="36"/>
          <w:sz w:val="28"/>
          <w:szCs w:val="28"/>
        </w:rPr>
      </w:pPr>
    </w:p>
    <w:p w:rsidR="00E67B4A" w:rsidRPr="00A55F42" w:rsidRDefault="00E67B4A" w:rsidP="00F852D9">
      <w:pPr>
        <w:spacing w:after="0" w:line="240" w:lineRule="auto"/>
        <w:rPr>
          <w:rFonts w:ascii="Times New Roman" w:hAnsi="Times New Roman" w:cs="Times New Roman"/>
          <w:b/>
          <w:bCs/>
          <w:color w:val="7030A0"/>
          <w:kern w:val="36"/>
          <w:sz w:val="28"/>
          <w:szCs w:val="28"/>
        </w:rPr>
      </w:pPr>
    </w:p>
    <w:p w:rsidR="00D823F9" w:rsidRPr="00A55F42" w:rsidRDefault="00D823F9" w:rsidP="00F852D9">
      <w:pPr>
        <w:spacing w:after="0" w:line="240" w:lineRule="auto"/>
        <w:rPr>
          <w:rFonts w:ascii="Times New Roman" w:hAnsi="Times New Roman" w:cs="Times New Roman"/>
          <w:b/>
          <w:bCs/>
          <w:color w:val="7030A0"/>
          <w:kern w:val="36"/>
          <w:sz w:val="28"/>
          <w:szCs w:val="28"/>
        </w:rPr>
      </w:pPr>
    </w:p>
    <w:p w:rsidR="00674620" w:rsidRPr="00A55F42" w:rsidRDefault="00674620" w:rsidP="00F852D9">
      <w:pPr>
        <w:spacing w:after="0" w:line="240" w:lineRule="auto"/>
        <w:rPr>
          <w:rFonts w:ascii="Times New Roman" w:hAnsi="Times New Roman" w:cs="Times New Roman"/>
          <w:b/>
          <w:bCs/>
          <w:color w:val="7030A0"/>
          <w:kern w:val="36"/>
          <w:sz w:val="28"/>
          <w:szCs w:val="28"/>
        </w:rPr>
      </w:pPr>
    </w:p>
    <w:p w:rsidR="00674620" w:rsidRPr="00A55F42" w:rsidRDefault="00674620" w:rsidP="00F8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20E" w:rsidRPr="00A55F42" w:rsidRDefault="00B9620E" w:rsidP="00B96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2D9" w:rsidRPr="00A55F42" w:rsidRDefault="00F852D9" w:rsidP="00F852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52D9" w:rsidRPr="00A55F42" w:rsidSect="00305918">
      <w:pgSz w:w="11906" w:h="16838"/>
      <w:pgMar w:top="1134" w:right="850" w:bottom="1134" w:left="1701" w:header="708" w:footer="708" w:gutter="0"/>
      <w:pgBorders w:offsetFrom="page">
        <w:top w:val="thinThickLargeGap" w:sz="24" w:space="24" w:color="00B050"/>
        <w:left w:val="thinThickLargeGap" w:sz="24" w:space="24" w:color="00B050"/>
        <w:bottom w:val="thickThinLargeGap" w:sz="24" w:space="24" w:color="00B050"/>
        <w:right w:val="thickThinLarge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6A" w:rsidRDefault="00F0576A" w:rsidP="002D76D5">
      <w:pPr>
        <w:spacing w:after="0" w:line="240" w:lineRule="auto"/>
      </w:pPr>
      <w:r>
        <w:separator/>
      </w:r>
    </w:p>
  </w:endnote>
  <w:endnote w:type="continuationSeparator" w:id="0">
    <w:p w:rsidR="00F0576A" w:rsidRDefault="00F0576A" w:rsidP="002D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6A" w:rsidRDefault="00F0576A" w:rsidP="002D76D5">
      <w:pPr>
        <w:spacing w:after="0" w:line="240" w:lineRule="auto"/>
      </w:pPr>
      <w:r>
        <w:separator/>
      </w:r>
    </w:p>
  </w:footnote>
  <w:footnote w:type="continuationSeparator" w:id="0">
    <w:p w:rsidR="00F0576A" w:rsidRDefault="00F0576A" w:rsidP="002D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CB"/>
    <w:multiLevelType w:val="hybridMultilevel"/>
    <w:tmpl w:val="87A8A1D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3BB4042"/>
    <w:multiLevelType w:val="multilevel"/>
    <w:tmpl w:val="C656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130CC"/>
    <w:multiLevelType w:val="hybridMultilevel"/>
    <w:tmpl w:val="A178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D66E5"/>
    <w:multiLevelType w:val="multilevel"/>
    <w:tmpl w:val="54C8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A2A6F"/>
    <w:multiLevelType w:val="hybridMultilevel"/>
    <w:tmpl w:val="5A3A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6148"/>
    <w:multiLevelType w:val="hybridMultilevel"/>
    <w:tmpl w:val="A7922A6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1148194C"/>
    <w:multiLevelType w:val="multilevel"/>
    <w:tmpl w:val="38A6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14BEA"/>
    <w:multiLevelType w:val="multilevel"/>
    <w:tmpl w:val="7AA8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50B3A"/>
    <w:multiLevelType w:val="multilevel"/>
    <w:tmpl w:val="B084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01AC5"/>
    <w:multiLevelType w:val="multilevel"/>
    <w:tmpl w:val="5BF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F18D7"/>
    <w:multiLevelType w:val="multilevel"/>
    <w:tmpl w:val="325E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90E45"/>
    <w:multiLevelType w:val="hybridMultilevel"/>
    <w:tmpl w:val="95A6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A1664"/>
    <w:multiLevelType w:val="multilevel"/>
    <w:tmpl w:val="44A4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D6F45"/>
    <w:multiLevelType w:val="multilevel"/>
    <w:tmpl w:val="F0E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C13EE"/>
    <w:multiLevelType w:val="multilevel"/>
    <w:tmpl w:val="6F3E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64418"/>
    <w:multiLevelType w:val="hybridMultilevel"/>
    <w:tmpl w:val="10E230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1947C48"/>
    <w:multiLevelType w:val="multilevel"/>
    <w:tmpl w:val="5E26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E1120"/>
    <w:multiLevelType w:val="multilevel"/>
    <w:tmpl w:val="319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EC6210"/>
    <w:multiLevelType w:val="multilevel"/>
    <w:tmpl w:val="75EE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7347E"/>
    <w:multiLevelType w:val="hybridMultilevel"/>
    <w:tmpl w:val="4FEC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232E1"/>
    <w:multiLevelType w:val="hybridMultilevel"/>
    <w:tmpl w:val="1C3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277D8"/>
    <w:multiLevelType w:val="multilevel"/>
    <w:tmpl w:val="BD58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0A2FDB"/>
    <w:multiLevelType w:val="multilevel"/>
    <w:tmpl w:val="49B6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F6108A"/>
    <w:multiLevelType w:val="multilevel"/>
    <w:tmpl w:val="3C94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2D37E1"/>
    <w:multiLevelType w:val="multilevel"/>
    <w:tmpl w:val="F97E11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6989060C"/>
    <w:multiLevelType w:val="hybridMultilevel"/>
    <w:tmpl w:val="6A5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342AD"/>
    <w:multiLevelType w:val="multilevel"/>
    <w:tmpl w:val="377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CE5B1B"/>
    <w:multiLevelType w:val="hybridMultilevel"/>
    <w:tmpl w:val="76AC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4088A"/>
    <w:multiLevelType w:val="multilevel"/>
    <w:tmpl w:val="688A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AB196A"/>
    <w:multiLevelType w:val="multilevel"/>
    <w:tmpl w:val="40D4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DB4B2B"/>
    <w:multiLevelType w:val="multilevel"/>
    <w:tmpl w:val="D94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22"/>
  </w:num>
  <w:num w:numId="5">
    <w:abstractNumId w:val="13"/>
  </w:num>
  <w:num w:numId="6">
    <w:abstractNumId w:val="28"/>
  </w:num>
  <w:num w:numId="7">
    <w:abstractNumId w:val="26"/>
  </w:num>
  <w:num w:numId="8">
    <w:abstractNumId w:val="12"/>
  </w:num>
  <w:num w:numId="9">
    <w:abstractNumId w:val="14"/>
  </w:num>
  <w:num w:numId="10">
    <w:abstractNumId w:val="10"/>
  </w:num>
  <w:num w:numId="11">
    <w:abstractNumId w:val="23"/>
  </w:num>
  <w:num w:numId="12">
    <w:abstractNumId w:val="9"/>
  </w:num>
  <w:num w:numId="13">
    <w:abstractNumId w:val="6"/>
  </w:num>
  <w:num w:numId="14">
    <w:abstractNumId w:val="30"/>
  </w:num>
  <w:num w:numId="15">
    <w:abstractNumId w:val="1"/>
  </w:num>
  <w:num w:numId="16">
    <w:abstractNumId w:val="21"/>
  </w:num>
  <w:num w:numId="17">
    <w:abstractNumId w:val="18"/>
  </w:num>
  <w:num w:numId="18">
    <w:abstractNumId w:val="3"/>
  </w:num>
  <w:num w:numId="19">
    <w:abstractNumId w:val="8"/>
  </w:num>
  <w:num w:numId="20">
    <w:abstractNumId w:val="24"/>
  </w:num>
  <w:num w:numId="21">
    <w:abstractNumId w:val="16"/>
  </w:num>
  <w:num w:numId="22">
    <w:abstractNumId w:val="29"/>
  </w:num>
  <w:num w:numId="23">
    <w:abstractNumId w:val="19"/>
  </w:num>
  <w:num w:numId="24">
    <w:abstractNumId w:val="20"/>
  </w:num>
  <w:num w:numId="25">
    <w:abstractNumId w:val="25"/>
  </w:num>
  <w:num w:numId="26">
    <w:abstractNumId w:val="11"/>
  </w:num>
  <w:num w:numId="27">
    <w:abstractNumId w:val="4"/>
  </w:num>
  <w:num w:numId="28">
    <w:abstractNumId w:val="15"/>
  </w:num>
  <w:num w:numId="29">
    <w:abstractNumId w:val="2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41"/>
    <w:rsid w:val="00002215"/>
    <w:rsid w:val="0000554C"/>
    <w:rsid w:val="000228C8"/>
    <w:rsid w:val="00036233"/>
    <w:rsid w:val="000A7614"/>
    <w:rsid w:val="000B4FD7"/>
    <w:rsid w:val="00105DD2"/>
    <w:rsid w:val="00115872"/>
    <w:rsid w:val="00140A2A"/>
    <w:rsid w:val="001442E3"/>
    <w:rsid w:val="001669ED"/>
    <w:rsid w:val="001943FF"/>
    <w:rsid w:val="001A718D"/>
    <w:rsid w:val="001B2709"/>
    <w:rsid w:val="001C4AA2"/>
    <w:rsid w:val="00222476"/>
    <w:rsid w:val="00236392"/>
    <w:rsid w:val="002366BA"/>
    <w:rsid w:val="00246752"/>
    <w:rsid w:val="00262056"/>
    <w:rsid w:val="0028383C"/>
    <w:rsid w:val="002929B7"/>
    <w:rsid w:val="0029718B"/>
    <w:rsid w:val="002B1902"/>
    <w:rsid w:val="002C6503"/>
    <w:rsid w:val="002D003C"/>
    <w:rsid w:val="002D76D5"/>
    <w:rsid w:val="002F21E8"/>
    <w:rsid w:val="00305918"/>
    <w:rsid w:val="00355B21"/>
    <w:rsid w:val="0037148E"/>
    <w:rsid w:val="00373974"/>
    <w:rsid w:val="00384BCF"/>
    <w:rsid w:val="003C0DEA"/>
    <w:rsid w:val="00431728"/>
    <w:rsid w:val="004330AE"/>
    <w:rsid w:val="00441E5F"/>
    <w:rsid w:val="004579B7"/>
    <w:rsid w:val="0047074F"/>
    <w:rsid w:val="004A0F69"/>
    <w:rsid w:val="004A7080"/>
    <w:rsid w:val="004B1AB4"/>
    <w:rsid w:val="004C5CCF"/>
    <w:rsid w:val="004E6FD3"/>
    <w:rsid w:val="005014FD"/>
    <w:rsid w:val="00514BF4"/>
    <w:rsid w:val="00517C14"/>
    <w:rsid w:val="00520008"/>
    <w:rsid w:val="00520AF4"/>
    <w:rsid w:val="00526FBD"/>
    <w:rsid w:val="00547422"/>
    <w:rsid w:val="00570528"/>
    <w:rsid w:val="00586505"/>
    <w:rsid w:val="005C02E6"/>
    <w:rsid w:val="00615532"/>
    <w:rsid w:val="00674620"/>
    <w:rsid w:val="006758CB"/>
    <w:rsid w:val="006917CD"/>
    <w:rsid w:val="006B4681"/>
    <w:rsid w:val="006C31FF"/>
    <w:rsid w:val="006C4F8E"/>
    <w:rsid w:val="00702BA9"/>
    <w:rsid w:val="007051F8"/>
    <w:rsid w:val="007242D7"/>
    <w:rsid w:val="00744912"/>
    <w:rsid w:val="007612FF"/>
    <w:rsid w:val="00792330"/>
    <w:rsid w:val="007974B5"/>
    <w:rsid w:val="007A5FE6"/>
    <w:rsid w:val="007C56AA"/>
    <w:rsid w:val="007D7F0B"/>
    <w:rsid w:val="00811563"/>
    <w:rsid w:val="00826700"/>
    <w:rsid w:val="00842ED8"/>
    <w:rsid w:val="00856E68"/>
    <w:rsid w:val="00887CCC"/>
    <w:rsid w:val="008C55FD"/>
    <w:rsid w:val="008D4C41"/>
    <w:rsid w:val="008F34DE"/>
    <w:rsid w:val="009227F4"/>
    <w:rsid w:val="00927930"/>
    <w:rsid w:val="009466AA"/>
    <w:rsid w:val="00A145F1"/>
    <w:rsid w:val="00A55F42"/>
    <w:rsid w:val="00A57773"/>
    <w:rsid w:val="00A71C4E"/>
    <w:rsid w:val="00AA2016"/>
    <w:rsid w:val="00AB6CD6"/>
    <w:rsid w:val="00AD0F83"/>
    <w:rsid w:val="00AE3A5D"/>
    <w:rsid w:val="00B43590"/>
    <w:rsid w:val="00B43AF6"/>
    <w:rsid w:val="00B94EE1"/>
    <w:rsid w:val="00B9620E"/>
    <w:rsid w:val="00BB0B7B"/>
    <w:rsid w:val="00BD1ED9"/>
    <w:rsid w:val="00BF14DE"/>
    <w:rsid w:val="00C3217D"/>
    <w:rsid w:val="00C508B7"/>
    <w:rsid w:val="00C72744"/>
    <w:rsid w:val="00C76114"/>
    <w:rsid w:val="00CA38B6"/>
    <w:rsid w:val="00CB2C43"/>
    <w:rsid w:val="00CB52BC"/>
    <w:rsid w:val="00CC12D4"/>
    <w:rsid w:val="00CE0441"/>
    <w:rsid w:val="00CE7D5F"/>
    <w:rsid w:val="00CF6F4F"/>
    <w:rsid w:val="00D00FDD"/>
    <w:rsid w:val="00D07F99"/>
    <w:rsid w:val="00D24FBA"/>
    <w:rsid w:val="00D266E5"/>
    <w:rsid w:val="00D339D2"/>
    <w:rsid w:val="00D3403F"/>
    <w:rsid w:val="00D62C95"/>
    <w:rsid w:val="00D823F9"/>
    <w:rsid w:val="00D84CE3"/>
    <w:rsid w:val="00DA6141"/>
    <w:rsid w:val="00DD020D"/>
    <w:rsid w:val="00DE4E20"/>
    <w:rsid w:val="00DF63E6"/>
    <w:rsid w:val="00E4378A"/>
    <w:rsid w:val="00E67B4A"/>
    <w:rsid w:val="00EA031E"/>
    <w:rsid w:val="00EB1058"/>
    <w:rsid w:val="00EB2B9B"/>
    <w:rsid w:val="00EC131F"/>
    <w:rsid w:val="00ED60C5"/>
    <w:rsid w:val="00F0576A"/>
    <w:rsid w:val="00F05C90"/>
    <w:rsid w:val="00F06646"/>
    <w:rsid w:val="00F37F7C"/>
    <w:rsid w:val="00F464AD"/>
    <w:rsid w:val="00F67035"/>
    <w:rsid w:val="00F75405"/>
    <w:rsid w:val="00F8190F"/>
    <w:rsid w:val="00F852D9"/>
    <w:rsid w:val="00FB0DB7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6F"/>
  </w:style>
  <w:style w:type="paragraph" w:styleId="1">
    <w:name w:val="heading 1"/>
    <w:basedOn w:val="a"/>
    <w:next w:val="a"/>
    <w:link w:val="10"/>
    <w:uiPriority w:val="9"/>
    <w:qFormat/>
    <w:rsid w:val="00283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11563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D3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D3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34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615532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AD0F8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7F7C"/>
  </w:style>
  <w:style w:type="character" w:customStyle="1" w:styleId="10">
    <w:name w:val="Заголовок 1 Знак"/>
    <w:basedOn w:val="a0"/>
    <w:link w:val="1"/>
    <w:uiPriority w:val="9"/>
    <w:rsid w:val="00283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D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2D76D5"/>
  </w:style>
  <w:style w:type="paragraph" w:styleId="ad">
    <w:name w:val="footer"/>
    <w:basedOn w:val="a"/>
    <w:link w:val="ae"/>
    <w:uiPriority w:val="99"/>
    <w:unhideWhenUsed/>
    <w:rsid w:val="002D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D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6F"/>
  </w:style>
  <w:style w:type="paragraph" w:styleId="2">
    <w:name w:val="heading 2"/>
    <w:basedOn w:val="a"/>
    <w:next w:val="a"/>
    <w:link w:val="20"/>
    <w:uiPriority w:val="9"/>
    <w:unhideWhenUsed/>
    <w:qFormat/>
    <w:rsid w:val="00D34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63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D3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3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34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615532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AD0F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62DD-3174-4A38-AA2C-979FF3C4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3821</Words>
  <Characters>21780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алина</cp:lastModifiedBy>
  <cp:revision>28</cp:revision>
  <dcterms:created xsi:type="dcterms:W3CDTF">2014-07-03T06:09:00Z</dcterms:created>
  <dcterms:modified xsi:type="dcterms:W3CDTF">2014-09-08T19:13:00Z</dcterms:modified>
</cp:coreProperties>
</file>